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65"/>
        <w:spacing w:before="152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Ezzaddin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Alshatheli</w:t>
      </w:r>
    </w:p>
    <w:p>
      <w:pPr>
        <w:ind w:left="1715"/>
        <w:spacing w:before="60" w:line="193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Riyadh-Saudi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Arabia/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(+966)</w:t>
      </w:r>
      <w:r>
        <w:rPr>
          <w:rFonts w:ascii="Calibri" w:hAnsi="Calibri" w:eastAsia="Calibri" w:cs="Calibri"/>
          <w:sz w:val="22"/>
          <w:szCs w:val="22"/>
          <w:spacing w:val="10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59</w:t>
      </w:r>
      <w:r>
        <w:rPr>
          <w:rFonts w:ascii="Calibri" w:hAnsi="Calibri" w:eastAsia="Calibri" w:cs="Calibri"/>
          <w:sz w:val="21"/>
          <w:szCs w:val="21"/>
          <w:spacing w:val="-1"/>
        </w:rPr>
        <w:t>8292557/</w:t>
      </w:r>
      <w:r>
        <w:rPr>
          <w:rFonts w:ascii="Calibri" w:hAnsi="Calibri" w:eastAsia="Calibri" w:cs="Calibri"/>
          <w:sz w:val="21"/>
          <w:szCs w:val="21"/>
          <w:spacing w:val="9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ezzaddin</w:t>
      </w:r>
      <w:r>
        <w:rPr>
          <w:rFonts w:ascii="Calibri" w:hAnsi="Calibri" w:eastAsia="Calibri" w:cs="Calibri"/>
          <w:sz w:val="21"/>
          <w:szCs w:val="21"/>
          <w:spacing w:val="-1"/>
        </w:rPr>
        <w:t>7</w:t>
      </w:r>
      <w:r>
        <w:rPr>
          <w:rFonts w:ascii="Calibri" w:hAnsi="Calibri" w:eastAsia="Calibri" w:cs="Calibri"/>
          <w:sz w:val="21"/>
          <w:szCs w:val="21"/>
        </w:rPr>
        <w:t>rr</w:t>
      </w:r>
      <w:r>
        <w:rPr>
          <w:rFonts w:ascii="Calibri" w:hAnsi="Calibri" w:eastAsia="Calibri" w:cs="Calibri"/>
          <w:sz w:val="21"/>
          <w:szCs w:val="21"/>
          <w:spacing w:val="-1"/>
        </w:rPr>
        <w:t>@</w:t>
      </w:r>
      <w:r>
        <w:rPr>
          <w:rFonts w:ascii="Calibri" w:hAnsi="Calibri" w:eastAsia="Calibri" w:cs="Calibri"/>
          <w:sz w:val="21"/>
          <w:szCs w:val="21"/>
        </w:rPr>
        <w:t>gmail</w:t>
      </w:r>
      <w:r>
        <w:rPr>
          <w:rFonts w:ascii="Calibri" w:hAnsi="Calibri" w:eastAsia="Calibri" w:cs="Calibri"/>
          <w:sz w:val="21"/>
          <w:szCs w:val="21"/>
          <w:spacing w:val="-1"/>
        </w:rPr>
        <w:t>.</w:t>
      </w:r>
      <w:r>
        <w:rPr>
          <w:rFonts w:ascii="Calibri" w:hAnsi="Calibri" w:eastAsia="Calibri" w:cs="Calibri"/>
          <w:sz w:val="21"/>
          <w:szCs w:val="21"/>
        </w:rPr>
        <w:t>com</w:t>
      </w:r>
    </w:p>
    <w:p>
      <w:pPr>
        <w:spacing w:line="191" w:lineRule="exact"/>
        <w:rPr/>
      </w:pPr>
      <w:r/>
    </w:p>
    <w:tbl>
      <w:tblPr>
        <w:tblStyle w:val="2"/>
        <w:tblW w:w="937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74"/>
      </w:tblGrid>
      <w:tr>
        <w:trPr>
          <w:trHeight w:val="2895" w:hRule="atLeast"/>
        </w:trPr>
        <w:tc>
          <w:tcPr>
            <w:tcW w:w="9374" w:type="dxa"/>
            <w:vAlign w:val="top"/>
            <w:tcBorders>
              <w:bottom w:val="single" w:color="A0A0A0" w:sz="10" w:space="0"/>
              <w:top w:val="single" w:color="A0A0A0" w:sz="10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75" w:line="193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3"/>
              </w:rPr>
              <w:t>Objective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" w:right="441" w:firstLine="5"/>
              <w:spacing w:before="69" w:line="21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Experienced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automotive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Technician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leader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with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stron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background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diagnostic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programming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tools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manage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courses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the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help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Technical</w:t>
            </w:r>
          </w:p>
          <w:p>
            <w:pPr>
              <w:ind w:left="23"/>
              <w:spacing w:before="55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support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highly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skilled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managing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mechanical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electrical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issues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luxury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vehicle</w:t>
            </w:r>
          </w:p>
          <w:p>
            <w:pPr>
              <w:ind w:left="19" w:right="399" w:hanging="8"/>
              <w:spacing w:before="59" w:line="21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brands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such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BMW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ver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Mini,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Rolls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Royce,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Jaguar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Nissan,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Peugeot.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Seeking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challenging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role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leverage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expertise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leadership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capabilitie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dynamic</w:t>
            </w:r>
          </w:p>
          <w:p>
            <w:pPr>
              <w:ind w:left="19"/>
              <w:spacing w:before="6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organization.</w:t>
            </w:r>
          </w:p>
        </w:tc>
      </w:tr>
      <w:tr>
        <w:trPr>
          <w:trHeight w:val="8011" w:hRule="atLeast"/>
        </w:trPr>
        <w:tc>
          <w:tcPr>
            <w:tcW w:w="9374" w:type="dxa"/>
            <w:vAlign w:val="top"/>
            <w:tcBorders>
              <w:bottom w:val="single" w:color="A0A0A0" w:sz="10" w:space="0"/>
              <w:top w:val="single" w:color="A0A0A0" w:sz="10" w:space="0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75" w:line="193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4"/>
              </w:rPr>
              <w:t>Professional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4"/>
              </w:rPr>
              <w:t>Experie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3"/>
              </w:rPr>
              <w:t>nce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3"/>
              <w:spacing w:before="69" w:line="28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  <w:position w:val="6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Rowaishan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Company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  <w:position w:val="6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BMW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  <w:position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Land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8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Rover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Dealer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  <w:position w:val="6"/>
              </w:rPr>
              <w:t>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7"/>
                <w:position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  <w:position w:val="6"/>
              </w:rPr>
              <w:t>Ye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  <w:position w:val="6"/>
              </w:rPr>
              <w:t>men</w:t>
            </w:r>
          </w:p>
          <w:p>
            <w:pPr>
              <w:ind w:left="28"/>
              <w:spacing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Team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Leader,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Support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2020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734" w:right="748" w:hanging="352"/>
              <w:spacing w:before="69" w:line="21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technicians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ensuring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succ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essful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completion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of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service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tasks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support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mechanical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electrical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sues.</w:t>
            </w:r>
          </w:p>
          <w:p>
            <w:pPr>
              <w:ind w:left="743" w:right="56" w:hanging="361"/>
              <w:spacing w:before="54" w:line="23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Delivered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house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programs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staff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adhering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Middle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East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standards.</w:t>
            </w:r>
          </w:p>
          <w:p>
            <w:pPr>
              <w:ind w:left="382"/>
              <w:spacing w:before="6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Provided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upport,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troubleshooting.</w:t>
            </w:r>
          </w:p>
          <w:p>
            <w:pPr>
              <w:ind w:left="731" w:right="401" w:hanging="349"/>
              <w:spacing w:before="60" w:line="21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  <w:w w:val="10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Coordinated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service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bulletin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recall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execution,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ensuring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compliance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with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company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protocols.</w:t>
            </w:r>
          </w:p>
          <w:p>
            <w:pPr>
              <w:ind w:left="382"/>
              <w:spacing w:before="6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6"/>
                <w:w w:val="10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Managed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reports,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logging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issues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ensuring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timely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updates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the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head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office.</w:t>
            </w:r>
          </w:p>
          <w:p>
            <w:pPr>
              <w:ind w:left="743" w:right="351" w:hanging="361"/>
              <w:spacing w:before="55" w:line="21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Worked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with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diagnostic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tools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such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BMW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Rover,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scan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machines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scanning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flashing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updating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calibration.</w:t>
            </w:r>
          </w:p>
          <w:p>
            <w:pPr>
              <w:ind w:left="382"/>
              <w:spacing w:before="56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Assisted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execution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road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tests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safety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recalls.</w:t>
            </w:r>
          </w:p>
          <w:p>
            <w:pPr>
              <w:ind w:left="739" w:right="43" w:hanging="357"/>
              <w:spacing w:before="60" w:line="21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diagnostic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processes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systems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such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adaptive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cruise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control,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blind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spot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detection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air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suspension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elect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rical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parking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systems.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before="69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Auto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</w:rPr>
              <w:t>Electrician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"/>
              </w:rPr>
              <w:t>2003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"/>
              </w:rPr>
              <w:t>2010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82"/>
              <w:spacing w:before="7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Conducted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electrical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diagnostics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repairs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various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vehicle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systems.</w:t>
            </w:r>
          </w:p>
          <w:p>
            <w:pPr>
              <w:ind w:left="740" w:right="810" w:hanging="358"/>
              <w:spacing w:before="60" w:line="21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Collaborated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members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provide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support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troubleshooting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issues.</w:t>
            </w:r>
          </w:p>
          <w:p>
            <w:pPr>
              <w:ind w:left="740" w:right="69" w:hanging="358"/>
              <w:spacing w:before="180" w:line="21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Ensured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the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proper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use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of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diagnostic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tools,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wiring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diagrams,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electrical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schematics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efficient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troubleshooting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pairs.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240" w:h="15840"/>
          <w:pgMar w:top="1346" w:right="1436" w:bottom="0" w:left="142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"/>
        <w:spacing w:before="151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Tehama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Trading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Co.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(Nissan,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Peugeot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Dealer),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Yemen</w:t>
      </w:r>
    </w:p>
    <w:p>
      <w:pPr>
        <w:spacing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Auto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Electrician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October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>2001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August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>2003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382"/>
        <w:spacing w:before="69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0"/>
          <w:szCs w:val="20"/>
          <w:spacing w:val="-1"/>
        </w:rPr>
        <w:t>•</w:t>
      </w:r>
      <w:r>
        <w:rPr>
          <w:rFonts w:ascii="Arial" w:hAnsi="Arial" w:eastAsia="Arial" w:cs="Arial"/>
          <w:sz w:val="20"/>
          <w:szCs w:val="20"/>
          <w:spacing w:val="12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Performed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electrical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gnostics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repairs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Nissan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Peugeot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vehicles.</w:t>
      </w:r>
    </w:p>
    <w:p>
      <w:pPr>
        <w:ind w:left="731" w:right="458" w:hanging="349"/>
        <w:spacing w:before="60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0"/>
          <w:szCs w:val="20"/>
          <w:spacing w:val="-1"/>
        </w:rPr>
        <w:t>•</w:t>
      </w:r>
      <w:r>
        <w:rPr>
          <w:rFonts w:ascii="Arial" w:hAnsi="Arial" w:eastAsia="Arial" w:cs="Arial"/>
          <w:sz w:val="20"/>
          <w:szCs w:val="20"/>
          <w:spacing w:val="1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Utilized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automotive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diagnostic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tools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identify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resolve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electrical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mechanical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problems.</w:t>
      </w:r>
    </w:p>
    <w:p>
      <w:pPr>
        <w:spacing w:line="201" w:lineRule="exact"/>
        <w:rPr/>
      </w:pPr>
      <w:r/>
    </w:p>
    <w:tbl>
      <w:tblPr>
        <w:tblStyle w:val="2"/>
        <w:tblW w:w="9363" w:type="dxa"/>
        <w:tblInd w:w="1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63"/>
      </w:tblGrid>
      <w:tr>
        <w:trPr>
          <w:trHeight w:val="3325" w:hRule="atLeast"/>
        </w:trPr>
        <w:tc>
          <w:tcPr>
            <w:tcW w:w="9363" w:type="dxa"/>
            <w:vAlign w:val="top"/>
            <w:tcBorders>
              <w:bottom w:val="single" w:color="A0A0A0" w:sz="10" w:space="0"/>
              <w:top w:val="single" w:color="A0A0A0" w:sz="10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10"/>
              <w:spacing w:before="75" w:line="193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3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3"/>
              </w:rPr>
              <w:t>and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3"/>
              </w:rPr>
              <w:t>Certifications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70"/>
              <w:spacing w:before="69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BMW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E90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Dubai,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2005</w:t>
            </w:r>
          </w:p>
          <w:p>
            <w:pPr>
              <w:ind w:left="370"/>
              <w:spacing w:before="55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  <w:w w:val="10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BMW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E90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In-Car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Electronics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&amp;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Diagnostics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Dubai,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2005</w:t>
            </w:r>
          </w:p>
          <w:p>
            <w:pPr>
              <w:ind w:left="370"/>
              <w:spacing w:before="59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Land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Rover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Arbil,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Iraq,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2013</w:t>
            </w:r>
          </w:p>
          <w:p>
            <w:pPr>
              <w:ind w:left="370"/>
              <w:spacing w:before="55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  <w:w w:val="10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Land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Rover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Amman,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Jordan,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2014</w:t>
            </w:r>
          </w:p>
          <w:p>
            <w:pPr>
              <w:ind w:left="370"/>
              <w:spacing w:before="6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BMW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Online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hours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ove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courses)</w:t>
            </w:r>
          </w:p>
          <w:p>
            <w:pPr>
              <w:ind w:left="370"/>
              <w:spacing w:before="55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Land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Rover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Online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hours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over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course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s)</w:t>
            </w:r>
          </w:p>
          <w:p>
            <w:pPr>
              <w:ind w:left="370"/>
              <w:spacing w:before="6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Administrator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Workshop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Room,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Sana’a,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Yemen</w:t>
            </w:r>
          </w:p>
          <w:p>
            <w:pPr>
              <w:ind w:left="370"/>
              <w:spacing w:before="59" w:line="18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Diploma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from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Nati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onal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Institute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Aden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Yemen,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1999-2001</w:t>
            </w:r>
          </w:p>
        </w:tc>
      </w:tr>
      <w:tr>
        <w:trPr>
          <w:trHeight w:val="4419" w:hRule="atLeast"/>
        </w:trPr>
        <w:tc>
          <w:tcPr>
            <w:tcW w:w="9363" w:type="dxa"/>
            <w:vAlign w:val="top"/>
            <w:tcBorders>
              <w:bottom w:val="single" w:color="A0A0A0" w:sz="10" w:space="0"/>
              <w:top w:val="single" w:color="A0A0A0" w:sz="10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4"/>
              <w:spacing w:before="75" w:line="191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1"/>
              </w:rPr>
              <w:t>Skills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70"/>
              <w:spacing w:before="69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diagnostic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skills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using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BMW,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Rover,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scan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tools</w:t>
            </w:r>
          </w:p>
          <w:p>
            <w:pPr>
              <w:ind w:left="728" w:right="556" w:hanging="358"/>
              <w:spacing w:before="60" w:line="21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Expertise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troubleshooting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engine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management,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ABS,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automatic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transmission,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electrical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systems</w:t>
            </w:r>
          </w:p>
          <w:p>
            <w:pPr>
              <w:ind w:left="721" w:right="101" w:hanging="351"/>
              <w:spacing w:before="59" w:line="21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Skilled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vehicle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systems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ncluding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air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suspension,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adaptive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cruise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control,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collision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warning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systems</w:t>
            </w:r>
          </w:p>
          <w:p>
            <w:pPr>
              <w:ind w:left="370"/>
              <w:spacing w:before="59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Strong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leadership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management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capab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ilities</w:t>
            </w:r>
          </w:p>
          <w:p>
            <w:pPr>
              <w:ind w:left="370"/>
              <w:spacing w:before="55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Technical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training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knowledge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transfer</w:t>
            </w:r>
          </w:p>
          <w:p>
            <w:pPr>
              <w:ind w:left="370"/>
              <w:spacing w:before="6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Excellent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problem-solving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critical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thinking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abilities</w:t>
            </w:r>
          </w:p>
          <w:p>
            <w:pPr>
              <w:ind w:left="370"/>
              <w:spacing w:before="56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Knowledge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safety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protoc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ols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quality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control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standards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automotive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service</w:t>
            </w:r>
          </w:p>
          <w:p>
            <w:pPr>
              <w:ind w:left="370"/>
              <w:spacing w:before="6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Excellent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communication,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negotiation,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business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correspondence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skills</w:t>
            </w:r>
          </w:p>
          <w:p>
            <w:pPr>
              <w:ind w:left="370"/>
              <w:spacing w:before="55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pressure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-stress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environments</w:t>
            </w:r>
          </w:p>
          <w:p>
            <w:pPr>
              <w:ind w:left="370"/>
              <w:spacing w:before="6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6"/>
                <w:w w:val="10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Flexibility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adaptability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changing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demands</w:t>
            </w:r>
          </w:p>
        </w:tc>
      </w:tr>
      <w:tr>
        <w:trPr>
          <w:trHeight w:val="1697" w:hRule="atLeast"/>
        </w:trPr>
        <w:tc>
          <w:tcPr>
            <w:tcW w:w="9363" w:type="dxa"/>
            <w:vAlign w:val="top"/>
            <w:tcBorders>
              <w:bottom w:val="single" w:color="A0A0A0" w:sz="10" w:space="0"/>
              <w:top w:val="single" w:color="A0A0A0" w:sz="10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5"/>
              <w:spacing w:before="75" w:line="193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/>
                <w:bCs/>
                <w:spacing w:val="4"/>
              </w:rPr>
              <w:t>Languages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70"/>
              <w:spacing w:before="69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Arabic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(Native)</w:t>
            </w:r>
          </w:p>
          <w:p>
            <w:pPr>
              <w:ind w:left="370"/>
              <w:spacing w:before="59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•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  <w:w w:val="10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(Proficient)</w:t>
            </w:r>
          </w:p>
        </w:tc>
      </w:tr>
    </w:tbl>
    <w:p>
      <w:pPr>
        <w:spacing w:line="327" w:lineRule="auto"/>
        <w:rPr>
          <w:rFonts w:ascii="Arial"/>
          <w:sz w:val="21"/>
        </w:rPr>
      </w:pPr>
      <w:r/>
    </w:p>
    <w:p>
      <w:pPr>
        <w:ind w:left="16"/>
        <w:spacing w:before="75" w:line="191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b/>
          <w:bCs/>
          <w:spacing w:val="3"/>
        </w:rPr>
        <w:t>References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13"/>
        <w:spacing w:before="70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request.</w:t>
      </w:r>
    </w:p>
    <w:sectPr>
      <w:pgSz w:w="12240" w:h="15840"/>
      <w:pgMar w:top="1346" w:right="1436" w:bottom="0" w:left="14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shahzeb aslam chodhary</dc:creator>
  <dcterms:created xsi:type="dcterms:W3CDTF">2024-10-13T23:59:30Z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2024-10-21T06:19:48</vt:filetime>
  </property>
</Properties>
</file>