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34818" w14:textId="729BDE42" w:rsidR="00E96E68" w:rsidRPr="00E927AC" w:rsidRDefault="00E927AC" w:rsidP="00E927AC">
      <w:pPr>
        <w:spacing w:after="180" w:line="214" w:lineRule="auto"/>
        <w:jc w:val="both"/>
        <w:rPr>
          <w:rFonts w:ascii="Tahoma" w:hAnsi="Tahoma" w:cs="Tahoma"/>
          <w:b/>
          <w:bCs/>
          <w:color w:val="1F497D" w:themeColor="text2"/>
          <w:sz w:val="24"/>
          <w:lang w:val="en"/>
        </w:rPr>
      </w:pPr>
      <w:r w:rsidRPr="00E927AC">
        <w:rPr>
          <w:rFonts w:ascii="Tahoma" w:hAnsi="Tahoma" w:cs="Tahoma"/>
          <w:b/>
          <w:bCs/>
          <w:color w:val="1F497D" w:themeColor="text2"/>
          <w:sz w:val="24"/>
          <w:lang w:val="en"/>
        </w:rPr>
        <w:t>Summarized Experience</w:t>
      </w:r>
    </w:p>
    <w:p w14:paraId="21CB77B4" w14:textId="77777777" w:rsidR="006A7CEC" w:rsidRPr="00E927AC" w:rsidRDefault="006A7CEC" w:rsidP="00061F8F">
      <w:pPr>
        <w:pStyle w:val="ListParagraph"/>
        <w:numPr>
          <w:ilvl w:val="0"/>
          <w:numId w:val="42"/>
        </w:numPr>
        <w:overflowPunct/>
        <w:autoSpaceDE/>
        <w:autoSpaceDN/>
        <w:adjustRightInd/>
        <w:spacing w:after="160" w:line="228" w:lineRule="auto"/>
        <w:ind w:left="461" w:hanging="274"/>
        <w:jc w:val="lowKashida"/>
        <w:textAlignment w:val="auto"/>
        <w:rPr>
          <w:rFonts w:ascii="Tahoma" w:hAnsi="Tahoma" w:cs="Tahoma"/>
          <w:lang w:eastAsia="en-US" w:bidi="ar-SA"/>
        </w:rPr>
      </w:pPr>
      <w:r w:rsidRPr="00E927AC">
        <w:rPr>
          <w:rFonts w:ascii="Tahoma" w:hAnsi="Tahoma" w:cs="Tahoma"/>
          <w:lang w:eastAsia="en-US" w:bidi="ar-SA"/>
        </w:rPr>
        <w:t xml:space="preserve">More than 18 years of progressive experience in project management, event management and marketing with leading international organizations. </w:t>
      </w:r>
    </w:p>
    <w:p w14:paraId="15BC028B" w14:textId="77777777" w:rsidR="006A7CEC" w:rsidRPr="00E927AC" w:rsidRDefault="006A7CEC" w:rsidP="00061F8F">
      <w:pPr>
        <w:pStyle w:val="ListParagraph"/>
        <w:numPr>
          <w:ilvl w:val="0"/>
          <w:numId w:val="42"/>
        </w:numPr>
        <w:overflowPunct/>
        <w:autoSpaceDE/>
        <w:autoSpaceDN/>
        <w:adjustRightInd/>
        <w:spacing w:after="160" w:line="228" w:lineRule="auto"/>
        <w:ind w:left="461" w:hanging="274"/>
        <w:jc w:val="lowKashida"/>
        <w:textAlignment w:val="auto"/>
        <w:rPr>
          <w:rFonts w:ascii="Tahoma" w:hAnsi="Tahoma" w:cs="Tahoma"/>
          <w:lang w:eastAsia="en-US" w:bidi="ar-SA"/>
        </w:rPr>
      </w:pPr>
      <w:r w:rsidRPr="00E927AC">
        <w:rPr>
          <w:rFonts w:ascii="Tahoma" w:hAnsi="Tahoma" w:cs="Tahoma"/>
          <w:lang w:eastAsia="en-US" w:bidi="ar-SA"/>
        </w:rPr>
        <w:t>Public relations and CSR activities, marketing strategy planning, campaigns, digital &amp; social media, activation.</w:t>
      </w:r>
    </w:p>
    <w:p w14:paraId="68BA5347" w14:textId="77777777" w:rsidR="006A7CEC" w:rsidRPr="00E927AC" w:rsidRDefault="006A7CEC" w:rsidP="00061F8F">
      <w:pPr>
        <w:pStyle w:val="ListParagraph"/>
        <w:numPr>
          <w:ilvl w:val="0"/>
          <w:numId w:val="42"/>
        </w:numPr>
        <w:overflowPunct/>
        <w:autoSpaceDE/>
        <w:autoSpaceDN/>
        <w:adjustRightInd/>
        <w:spacing w:after="160" w:line="228" w:lineRule="auto"/>
        <w:ind w:left="461" w:hanging="274"/>
        <w:jc w:val="lowKashida"/>
        <w:textAlignment w:val="auto"/>
        <w:rPr>
          <w:rFonts w:ascii="Tahoma" w:hAnsi="Tahoma" w:cs="Tahoma"/>
          <w:lang w:eastAsia="en-US" w:bidi="ar-SA"/>
        </w:rPr>
      </w:pPr>
      <w:r w:rsidRPr="00E927AC">
        <w:rPr>
          <w:rFonts w:ascii="Tahoma" w:hAnsi="Tahoma" w:cs="Tahoma"/>
          <w:lang w:eastAsia="en-US" w:bidi="ar-SA"/>
        </w:rPr>
        <w:t>Remarkable experience in identifying customer needs, campaign implementation, following compliance process, monitoring and campaigns post implementation review.</w:t>
      </w:r>
    </w:p>
    <w:p w14:paraId="6A1DE068" w14:textId="6ED64777" w:rsidR="003E7181" w:rsidRDefault="006A7CEC" w:rsidP="00061F8F">
      <w:pPr>
        <w:pStyle w:val="ListParagraph"/>
        <w:numPr>
          <w:ilvl w:val="0"/>
          <w:numId w:val="42"/>
        </w:numPr>
        <w:overflowPunct/>
        <w:autoSpaceDE/>
        <w:autoSpaceDN/>
        <w:adjustRightInd/>
        <w:spacing w:after="160" w:line="228" w:lineRule="auto"/>
        <w:ind w:left="461" w:hanging="274"/>
        <w:jc w:val="lowKashida"/>
        <w:textAlignment w:val="auto"/>
        <w:rPr>
          <w:rFonts w:ascii="Tahoma" w:hAnsi="Tahoma" w:cs="Tahoma"/>
          <w:lang w:eastAsia="en-US" w:bidi="ar-SA"/>
        </w:rPr>
      </w:pPr>
      <w:r w:rsidRPr="00E927AC">
        <w:rPr>
          <w:rFonts w:ascii="Tahoma" w:hAnsi="Tahoma" w:cs="Tahoma"/>
          <w:lang w:eastAsia="en-US" w:bidi="ar-SA"/>
        </w:rPr>
        <w:t>Excellent experience in supporting internal customers and handling ads, media, public relations agencies.</w:t>
      </w:r>
    </w:p>
    <w:p w14:paraId="64D15C32" w14:textId="4077CFB1" w:rsidR="00923537" w:rsidRPr="00923537" w:rsidRDefault="00923537" w:rsidP="00B407FC">
      <w:pPr>
        <w:spacing w:before="300" w:after="180" w:line="214" w:lineRule="auto"/>
        <w:jc w:val="both"/>
        <w:rPr>
          <w:rFonts w:ascii="Tahoma" w:hAnsi="Tahoma" w:cs="Tahoma"/>
          <w:b/>
          <w:bCs/>
          <w:color w:val="1F497D" w:themeColor="text2"/>
          <w:sz w:val="24"/>
          <w:lang w:val="en"/>
        </w:rPr>
      </w:pPr>
      <w:r w:rsidRPr="00923537">
        <w:rPr>
          <w:rFonts w:ascii="Tahoma" w:hAnsi="Tahoma" w:cs="Tahoma"/>
          <w:b/>
          <w:bCs/>
          <w:color w:val="1F497D" w:themeColor="text2"/>
          <w:sz w:val="24"/>
          <w:lang w:val="en"/>
        </w:rPr>
        <w:t xml:space="preserve">Education </w:t>
      </w:r>
      <w:r>
        <w:rPr>
          <w:rFonts w:ascii="Tahoma" w:hAnsi="Tahoma" w:cs="Tahoma"/>
          <w:b/>
          <w:bCs/>
          <w:color w:val="1F497D" w:themeColor="text2"/>
          <w:sz w:val="24"/>
          <w:lang w:val="en"/>
        </w:rPr>
        <w:t>&amp; Certification</w:t>
      </w:r>
      <w:r w:rsidRPr="00923537">
        <w:rPr>
          <w:rFonts w:ascii="Tahoma" w:hAnsi="Tahoma" w:cs="Tahoma"/>
          <w:b/>
          <w:bCs/>
          <w:color w:val="1F497D" w:themeColor="text2"/>
          <w:sz w:val="24"/>
          <w:lang w:val="en"/>
        </w:rPr>
        <w:t xml:space="preserve"> </w:t>
      </w:r>
    </w:p>
    <w:p w14:paraId="584BF84E" w14:textId="55BE4B70" w:rsidR="00923537" w:rsidRPr="00E927AC" w:rsidRDefault="00923537" w:rsidP="00061F8F">
      <w:pPr>
        <w:pStyle w:val="ListParagraph"/>
        <w:numPr>
          <w:ilvl w:val="0"/>
          <w:numId w:val="42"/>
        </w:numPr>
        <w:overflowPunct/>
        <w:autoSpaceDE/>
        <w:autoSpaceDN/>
        <w:adjustRightInd/>
        <w:spacing w:after="160" w:line="228" w:lineRule="auto"/>
        <w:ind w:left="461" w:hanging="274"/>
        <w:jc w:val="lowKashida"/>
        <w:textAlignment w:val="auto"/>
        <w:rPr>
          <w:rFonts w:ascii="Tahoma" w:hAnsi="Tahoma" w:cs="Tahoma"/>
          <w:lang w:eastAsia="en-US" w:bidi="ar-SA"/>
        </w:rPr>
      </w:pPr>
      <w:r w:rsidRPr="00E927AC">
        <w:rPr>
          <w:rFonts w:ascii="Tahoma" w:hAnsi="Tahoma" w:cs="Tahoma"/>
          <w:lang w:eastAsia="en-US" w:bidi="ar-SA"/>
        </w:rPr>
        <w:t>Bachelor’s degree in marketing</w:t>
      </w:r>
    </w:p>
    <w:p w14:paraId="7581A2EC" w14:textId="77777777" w:rsidR="00923537" w:rsidRPr="00E927AC" w:rsidRDefault="00923537" w:rsidP="00061F8F">
      <w:pPr>
        <w:pStyle w:val="ListParagraph"/>
        <w:numPr>
          <w:ilvl w:val="0"/>
          <w:numId w:val="42"/>
        </w:numPr>
        <w:overflowPunct/>
        <w:autoSpaceDE/>
        <w:autoSpaceDN/>
        <w:adjustRightInd/>
        <w:spacing w:after="160" w:line="228" w:lineRule="auto"/>
        <w:ind w:left="461" w:hanging="274"/>
        <w:jc w:val="lowKashida"/>
        <w:textAlignment w:val="auto"/>
        <w:rPr>
          <w:rFonts w:ascii="Tahoma" w:hAnsi="Tahoma" w:cs="Tahoma"/>
          <w:lang w:eastAsia="en-US" w:bidi="ar-SA"/>
        </w:rPr>
      </w:pPr>
      <w:r w:rsidRPr="00E927AC">
        <w:rPr>
          <w:rFonts w:ascii="Tahoma" w:hAnsi="Tahoma" w:cs="Tahoma"/>
          <w:lang w:eastAsia="en-US" w:bidi="ar-SA"/>
        </w:rPr>
        <w:t xml:space="preserve">Project Management Professional Certification (PMP®), Project Management Institute </w:t>
      </w:r>
    </w:p>
    <w:p w14:paraId="095428BB" w14:textId="77777777" w:rsidR="00923537" w:rsidRPr="00E927AC" w:rsidRDefault="00923537" w:rsidP="00061F8F">
      <w:pPr>
        <w:pStyle w:val="ListParagraph"/>
        <w:numPr>
          <w:ilvl w:val="0"/>
          <w:numId w:val="42"/>
        </w:numPr>
        <w:overflowPunct/>
        <w:autoSpaceDE/>
        <w:autoSpaceDN/>
        <w:adjustRightInd/>
        <w:spacing w:after="160" w:line="228" w:lineRule="auto"/>
        <w:ind w:left="461" w:hanging="274"/>
        <w:jc w:val="lowKashida"/>
        <w:textAlignment w:val="auto"/>
        <w:rPr>
          <w:rFonts w:ascii="Tahoma" w:hAnsi="Tahoma" w:cs="Tahoma"/>
          <w:lang w:eastAsia="en-US" w:bidi="ar-SA"/>
        </w:rPr>
      </w:pPr>
      <w:r w:rsidRPr="00E927AC">
        <w:rPr>
          <w:rFonts w:ascii="Tahoma" w:hAnsi="Tahoma" w:cs="Tahoma"/>
          <w:lang w:eastAsia="en-US" w:bidi="ar-SA"/>
        </w:rPr>
        <w:t xml:space="preserve">Strategic Marketing Planning Certificate, MEIRC Training &amp; Consulting </w:t>
      </w:r>
    </w:p>
    <w:p w14:paraId="7CAB3E1C" w14:textId="77777777" w:rsidR="00923537" w:rsidRPr="00923537" w:rsidRDefault="00923537" w:rsidP="00061F8F">
      <w:pPr>
        <w:pStyle w:val="ListParagraph"/>
        <w:numPr>
          <w:ilvl w:val="0"/>
          <w:numId w:val="42"/>
        </w:numPr>
        <w:overflowPunct/>
        <w:autoSpaceDE/>
        <w:autoSpaceDN/>
        <w:adjustRightInd/>
        <w:spacing w:after="160" w:line="228" w:lineRule="auto"/>
        <w:ind w:left="461" w:hanging="274"/>
        <w:jc w:val="lowKashida"/>
        <w:textAlignment w:val="auto"/>
        <w:rPr>
          <w:rFonts w:ascii="Tahoma" w:hAnsi="Tahoma" w:cs="Tahoma"/>
          <w:lang w:eastAsia="en-US" w:bidi="ar-SA"/>
        </w:rPr>
      </w:pPr>
      <w:r w:rsidRPr="00E927AC">
        <w:rPr>
          <w:rFonts w:ascii="Tahoma" w:hAnsi="Tahoma" w:cs="Tahoma"/>
          <w:lang w:eastAsia="en-US" w:bidi="ar-SA"/>
        </w:rPr>
        <w:t>PMI Professional in Business Analysis (PMI</w:t>
      </w:r>
      <w:r w:rsidRPr="00923537">
        <w:rPr>
          <w:rFonts w:ascii="Tahoma" w:hAnsi="Tahoma" w:cs="Tahoma"/>
          <w:lang w:eastAsia="en-US" w:bidi="ar-SA"/>
        </w:rPr>
        <w:t>-</w:t>
      </w:r>
      <w:r w:rsidRPr="00E927AC">
        <w:rPr>
          <w:rFonts w:ascii="Tahoma" w:hAnsi="Tahoma" w:cs="Tahoma"/>
          <w:lang w:eastAsia="en-US" w:bidi="ar-SA"/>
        </w:rPr>
        <w:t>PBA®),</w:t>
      </w:r>
      <w:r w:rsidRPr="00923537">
        <w:rPr>
          <w:rFonts w:ascii="Tahoma" w:hAnsi="Tahoma" w:cs="Tahoma"/>
          <w:lang w:eastAsia="en-US" w:bidi="ar-SA"/>
        </w:rPr>
        <w:t xml:space="preserve"> </w:t>
      </w:r>
      <w:r w:rsidRPr="00E927AC">
        <w:rPr>
          <w:rFonts w:ascii="Tahoma" w:hAnsi="Tahoma" w:cs="Tahoma"/>
          <w:lang w:eastAsia="en-US" w:bidi="ar-SA"/>
        </w:rPr>
        <w:t>Project Management Institute</w:t>
      </w:r>
    </w:p>
    <w:p w14:paraId="507AB082" w14:textId="77777777" w:rsidR="00923537" w:rsidRPr="00923537" w:rsidRDefault="00923537" w:rsidP="00061F8F">
      <w:pPr>
        <w:pStyle w:val="ListParagraph"/>
        <w:numPr>
          <w:ilvl w:val="0"/>
          <w:numId w:val="42"/>
        </w:numPr>
        <w:overflowPunct/>
        <w:autoSpaceDE/>
        <w:autoSpaceDN/>
        <w:adjustRightInd/>
        <w:spacing w:after="160" w:line="228" w:lineRule="auto"/>
        <w:ind w:left="461" w:hanging="274"/>
        <w:jc w:val="lowKashida"/>
        <w:textAlignment w:val="auto"/>
        <w:rPr>
          <w:rFonts w:ascii="Tahoma" w:hAnsi="Tahoma" w:cs="Tahoma"/>
          <w:lang w:eastAsia="en-US" w:bidi="ar-SA"/>
        </w:rPr>
      </w:pPr>
      <w:r w:rsidRPr="00923537">
        <w:rPr>
          <w:rFonts w:ascii="Tahoma" w:hAnsi="Tahoma" w:cs="Tahoma"/>
          <w:lang w:eastAsia="en-US" w:bidi="ar-SA"/>
        </w:rPr>
        <w:t>Proficiency in Google sheets, MS Excel, word and PowerPoint</w:t>
      </w:r>
    </w:p>
    <w:p w14:paraId="0DD23A48" w14:textId="481DCE18" w:rsidR="00923537" w:rsidRPr="00923537" w:rsidRDefault="00923537" w:rsidP="00B407FC">
      <w:pPr>
        <w:spacing w:before="300" w:after="180" w:line="214" w:lineRule="auto"/>
        <w:jc w:val="both"/>
        <w:rPr>
          <w:rFonts w:ascii="Tahoma" w:hAnsi="Tahoma" w:cs="Tahoma"/>
          <w:b/>
          <w:bCs/>
          <w:color w:val="1F497D" w:themeColor="text2"/>
          <w:sz w:val="24"/>
          <w:lang w:val="en"/>
        </w:rPr>
      </w:pPr>
      <w:r w:rsidRPr="00923537">
        <w:rPr>
          <w:rFonts w:ascii="Tahoma" w:hAnsi="Tahoma" w:cs="Tahoma"/>
          <w:b/>
          <w:bCs/>
          <w:color w:val="1F497D" w:themeColor="text2"/>
          <w:sz w:val="24"/>
          <w:lang w:val="en"/>
        </w:rPr>
        <w:t>Additional Information</w:t>
      </w:r>
    </w:p>
    <w:p w14:paraId="55128178" w14:textId="77777777" w:rsidR="00923537" w:rsidRPr="00E927AC" w:rsidRDefault="00923537" w:rsidP="00061F8F">
      <w:pPr>
        <w:pStyle w:val="ListParagraph"/>
        <w:numPr>
          <w:ilvl w:val="0"/>
          <w:numId w:val="42"/>
        </w:numPr>
        <w:overflowPunct/>
        <w:autoSpaceDE/>
        <w:autoSpaceDN/>
        <w:adjustRightInd/>
        <w:spacing w:after="160" w:line="228" w:lineRule="auto"/>
        <w:ind w:left="461" w:hanging="274"/>
        <w:jc w:val="lowKashida"/>
        <w:textAlignment w:val="auto"/>
        <w:rPr>
          <w:rFonts w:ascii="Tahoma" w:hAnsi="Tahoma" w:cs="Tahoma"/>
          <w:lang w:eastAsia="en-US" w:bidi="ar-SA"/>
        </w:rPr>
      </w:pPr>
      <w:r w:rsidRPr="00E927AC">
        <w:rPr>
          <w:rFonts w:ascii="Tahoma" w:hAnsi="Tahoma" w:cs="Tahoma"/>
          <w:lang w:eastAsia="en-US" w:bidi="ar-SA"/>
        </w:rPr>
        <w:t>Nationality: Canadian</w:t>
      </w:r>
    </w:p>
    <w:p w14:paraId="3AF85B3F" w14:textId="44F32FA6" w:rsidR="00923537" w:rsidRPr="00923537" w:rsidRDefault="00923537" w:rsidP="00061F8F">
      <w:pPr>
        <w:pStyle w:val="ListParagraph"/>
        <w:numPr>
          <w:ilvl w:val="0"/>
          <w:numId w:val="42"/>
        </w:numPr>
        <w:overflowPunct/>
        <w:autoSpaceDE/>
        <w:autoSpaceDN/>
        <w:adjustRightInd/>
        <w:spacing w:after="160" w:line="228" w:lineRule="auto"/>
        <w:ind w:left="461" w:hanging="274"/>
        <w:jc w:val="lowKashida"/>
        <w:textAlignment w:val="auto"/>
        <w:rPr>
          <w:rFonts w:ascii="Tahoma" w:hAnsi="Tahoma" w:cs="Tahoma"/>
          <w:lang w:eastAsia="en-US" w:bidi="ar-SA"/>
        </w:rPr>
      </w:pPr>
      <w:r w:rsidRPr="00923537">
        <w:rPr>
          <w:rFonts w:ascii="Tahoma" w:hAnsi="Tahoma" w:cs="Tahoma"/>
          <w:lang w:eastAsia="en-US" w:bidi="ar-SA"/>
        </w:rPr>
        <w:t xml:space="preserve">Languages: English &amp; Arabic </w:t>
      </w:r>
    </w:p>
    <w:p w14:paraId="593E33D1" w14:textId="567AC774" w:rsidR="000F7270" w:rsidRPr="00E927AC" w:rsidRDefault="00E927AC" w:rsidP="00B407FC">
      <w:pPr>
        <w:spacing w:before="300" w:after="180" w:line="214" w:lineRule="auto"/>
        <w:jc w:val="both"/>
        <w:rPr>
          <w:rFonts w:ascii="Tahoma" w:hAnsi="Tahoma" w:cs="Tahoma"/>
          <w:b/>
          <w:bCs/>
          <w:color w:val="1F497D" w:themeColor="text2"/>
          <w:sz w:val="24"/>
          <w:lang w:val="en"/>
        </w:rPr>
      </w:pPr>
      <w:r>
        <w:rPr>
          <w:rFonts w:ascii="Tahoma" w:hAnsi="Tahoma" w:cs="Tahoma"/>
          <w:b/>
          <w:bCs/>
          <w:color w:val="1F497D" w:themeColor="text2"/>
          <w:sz w:val="24"/>
          <w:lang w:val="en"/>
        </w:rPr>
        <w:t>Detailed</w:t>
      </w:r>
      <w:r w:rsidR="00055E45" w:rsidRPr="00E927AC">
        <w:rPr>
          <w:rFonts w:ascii="Tahoma" w:hAnsi="Tahoma" w:cs="Tahoma"/>
          <w:b/>
          <w:bCs/>
          <w:color w:val="1F497D" w:themeColor="text2"/>
          <w:sz w:val="24"/>
          <w:lang w:val="en"/>
        </w:rPr>
        <w:t xml:space="preserve"> Experience</w:t>
      </w:r>
    </w:p>
    <w:p w14:paraId="7B30B0B3" w14:textId="0D809C73" w:rsidR="006A7CEC" w:rsidRPr="00E927AC" w:rsidRDefault="006A7CEC" w:rsidP="00E927AC">
      <w:pPr>
        <w:spacing w:line="197" w:lineRule="auto"/>
        <w:rPr>
          <w:rFonts w:ascii="Tahoma" w:hAnsi="Tahoma" w:cs="Tahoma"/>
          <w:b/>
          <w:bCs/>
          <w:i/>
          <w:iCs/>
        </w:rPr>
      </w:pPr>
      <w:r w:rsidRPr="00E927AC">
        <w:rPr>
          <w:rFonts w:ascii="Tahoma" w:hAnsi="Tahoma" w:cs="Tahoma"/>
          <w:b/>
          <w:bCs/>
          <w:sz w:val="22"/>
          <w:szCs w:val="22"/>
        </w:rPr>
        <w:t>Business Development Director</w:t>
      </w:r>
      <w:r w:rsidR="00E927AC">
        <w:rPr>
          <w:rFonts w:ascii="Tahoma" w:hAnsi="Tahoma" w:cs="Tahoma"/>
          <w:b/>
          <w:bCs/>
        </w:rPr>
        <w:t xml:space="preserve"> | </w:t>
      </w:r>
      <w:r w:rsidR="00E927AC" w:rsidRPr="00E927AC">
        <w:rPr>
          <w:rFonts w:ascii="Tahoma" w:hAnsi="Tahoma" w:cs="Tahoma"/>
          <w:b/>
          <w:bCs/>
          <w:color w:val="A6A6A6" w:themeColor="background1" w:themeShade="A6"/>
        </w:rPr>
        <w:t>Glory Events, Riyadh KSA</w:t>
      </w:r>
      <w:r w:rsidR="00E927AC">
        <w:rPr>
          <w:rFonts w:ascii="Tahoma" w:hAnsi="Tahoma" w:cs="Tahoma"/>
          <w:b/>
          <w:bCs/>
          <w:i/>
          <w:iCs/>
        </w:rPr>
        <w:tab/>
      </w:r>
      <w:r w:rsidR="00923537">
        <w:rPr>
          <w:rFonts w:ascii="Tahoma" w:hAnsi="Tahoma" w:cs="Tahoma"/>
          <w:b/>
          <w:bCs/>
          <w:i/>
          <w:iCs/>
        </w:rPr>
        <w:t xml:space="preserve">          </w:t>
      </w:r>
      <w:r w:rsidRPr="00923537">
        <w:rPr>
          <w:rFonts w:ascii="Tahoma" w:hAnsi="Tahoma" w:cs="Tahoma"/>
          <w:b/>
          <w:bCs/>
          <w:i/>
          <w:iCs/>
        </w:rPr>
        <w:t>Oct 2023 – Present</w:t>
      </w:r>
    </w:p>
    <w:p w14:paraId="77BD1B1A" w14:textId="77777777" w:rsidR="00E927AC" w:rsidRPr="00E927AC" w:rsidRDefault="00E927AC" w:rsidP="00E927AC">
      <w:pPr>
        <w:spacing w:line="197" w:lineRule="auto"/>
        <w:rPr>
          <w:rFonts w:ascii="Tahoma" w:hAnsi="Tahoma" w:cs="Tahoma"/>
          <w:b/>
          <w:bCs/>
          <w:i/>
          <w:i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0"/>
        <w:gridCol w:w="4540"/>
      </w:tblGrid>
      <w:tr w:rsidR="00E927AC" w14:paraId="7A351731" w14:textId="77777777" w:rsidTr="00E927AC">
        <w:tc>
          <w:tcPr>
            <w:tcW w:w="4540" w:type="dxa"/>
          </w:tcPr>
          <w:p w14:paraId="33F0013F" w14:textId="77777777" w:rsidR="00E927AC" w:rsidRPr="00E927AC" w:rsidRDefault="00E927AC" w:rsidP="00061F8F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28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 w:rsidRPr="00E927AC">
              <w:rPr>
                <w:rFonts w:ascii="Tahoma" w:hAnsi="Tahoma" w:cs="Tahoma"/>
                <w:lang w:eastAsia="en-US" w:bidi="ar-SA"/>
              </w:rPr>
              <w:t>Developing and implementing strategic plans to drive business growth and expand the company's client base.</w:t>
            </w:r>
          </w:p>
          <w:p w14:paraId="78B33902" w14:textId="77777777" w:rsidR="00E927AC" w:rsidRPr="00E927AC" w:rsidRDefault="00E927AC" w:rsidP="00061F8F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28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 w:rsidRPr="00E927AC">
              <w:rPr>
                <w:rFonts w:ascii="Tahoma" w:hAnsi="Tahoma" w:cs="Tahoma"/>
                <w:lang w:eastAsia="en-US" w:bidi="ar-SA"/>
              </w:rPr>
              <w:t>Maintaining strong relationships with existing clients to ensure repeat business and referrals, while also actively seeking out new business opportunities.</w:t>
            </w:r>
          </w:p>
          <w:p w14:paraId="0117A775" w14:textId="77777777" w:rsidR="00E927AC" w:rsidRPr="00E927AC" w:rsidRDefault="00E927AC" w:rsidP="00061F8F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28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 w:rsidRPr="00E927AC">
              <w:rPr>
                <w:rFonts w:ascii="Tahoma" w:hAnsi="Tahoma" w:cs="Tahoma"/>
                <w:lang w:eastAsia="en-US" w:bidi="ar-SA"/>
              </w:rPr>
              <w:t>Leading negotiations and contract discussions with clients, vendors, and partners to secure profitable deals and favorable terms.</w:t>
            </w:r>
          </w:p>
          <w:p w14:paraId="204E3500" w14:textId="434A3725" w:rsidR="00E927AC" w:rsidRPr="00E927AC" w:rsidRDefault="00E927AC" w:rsidP="00061F8F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28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 w:rsidRPr="00E927AC">
              <w:rPr>
                <w:rFonts w:ascii="Tahoma" w:hAnsi="Tahoma" w:cs="Tahoma"/>
                <w:lang w:eastAsia="en-US" w:bidi="ar-SA"/>
              </w:rPr>
              <w:t>Collaborating closely with the marketing team to develop effective strategies to increase brand visibility.</w:t>
            </w:r>
          </w:p>
        </w:tc>
        <w:tc>
          <w:tcPr>
            <w:tcW w:w="4540" w:type="dxa"/>
          </w:tcPr>
          <w:p w14:paraId="021EF5AA" w14:textId="77777777" w:rsidR="00E927AC" w:rsidRPr="00E927AC" w:rsidRDefault="00E927AC" w:rsidP="00061F8F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28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 w:rsidRPr="00E927AC">
              <w:rPr>
                <w:rFonts w:ascii="Tahoma" w:hAnsi="Tahoma" w:cs="Tahoma"/>
                <w:lang w:eastAsia="en-US" w:bidi="ar-SA"/>
              </w:rPr>
              <w:t>Conducting research and analysis to identify emerging trends, competitors, and potential areas for business expansion.</w:t>
            </w:r>
          </w:p>
          <w:p w14:paraId="716475E5" w14:textId="77777777" w:rsidR="00E927AC" w:rsidRPr="00E927AC" w:rsidRDefault="00E927AC" w:rsidP="00061F8F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28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 w:rsidRPr="00E927AC">
              <w:rPr>
                <w:rFonts w:ascii="Tahoma" w:hAnsi="Tahoma" w:cs="Tahoma"/>
                <w:lang w:eastAsia="en-US" w:bidi="ar-SA"/>
              </w:rPr>
              <w:t>Overseeing the creation and execution of event plans, ensuring seamless coordination of logistics, production, and signage to meet client objectives and expectations.</w:t>
            </w:r>
          </w:p>
          <w:p w14:paraId="73540AF4" w14:textId="592523A7" w:rsidR="00E927AC" w:rsidRPr="00E927AC" w:rsidRDefault="00E927AC" w:rsidP="00061F8F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28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 w:rsidRPr="00E927AC">
              <w:rPr>
                <w:rFonts w:ascii="Tahoma" w:hAnsi="Tahoma" w:cs="Tahoma"/>
                <w:lang w:eastAsia="en-US" w:bidi="ar-SA"/>
              </w:rPr>
              <w:t>Managing budget allocation and financial performance for business development initiatives, ensuring optimal resource utilization and profitability.</w:t>
            </w:r>
          </w:p>
        </w:tc>
      </w:tr>
    </w:tbl>
    <w:p w14:paraId="676A65B3" w14:textId="77777777" w:rsidR="00E927AC" w:rsidRPr="00E927AC" w:rsidRDefault="00E927AC" w:rsidP="00E927AC">
      <w:pPr>
        <w:overflowPunct/>
        <w:autoSpaceDE/>
        <w:autoSpaceDN/>
        <w:adjustRightInd/>
        <w:spacing w:after="160" w:line="214" w:lineRule="auto"/>
        <w:jc w:val="lowKashida"/>
        <w:textAlignment w:val="auto"/>
        <w:rPr>
          <w:rFonts w:ascii="Tahoma" w:hAnsi="Tahoma" w:cs="Tahoma"/>
          <w:lang w:eastAsia="en-US" w:bidi="ar-SA"/>
        </w:rPr>
      </w:pPr>
    </w:p>
    <w:p w14:paraId="19ACCBBF" w14:textId="4BB613A5" w:rsidR="00512A1E" w:rsidRDefault="006D1D6A" w:rsidP="00512A1E">
      <w:pPr>
        <w:spacing w:after="40" w:line="202" w:lineRule="auto"/>
        <w:jc w:val="both"/>
        <w:rPr>
          <w:rFonts w:ascii="Tahoma" w:hAnsi="Tahoma" w:cs="Tahoma"/>
          <w:b/>
          <w:bCs/>
          <w:i/>
          <w:iCs/>
        </w:rPr>
      </w:pPr>
      <w:r w:rsidRPr="00E927AC">
        <w:rPr>
          <w:rFonts w:ascii="Tahoma" w:hAnsi="Tahoma" w:cs="Tahoma"/>
          <w:b/>
          <w:bCs/>
          <w:sz w:val="22"/>
          <w:szCs w:val="22"/>
        </w:rPr>
        <w:t>Website</w:t>
      </w:r>
      <w:r w:rsidR="008E4EAA" w:rsidRPr="00E927AC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E927AC">
        <w:rPr>
          <w:rFonts w:ascii="Tahoma" w:hAnsi="Tahoma" w:cs="Tahoma"/>
          <w:b/>
          <w:bCs/>
          <w:sz w:val="22"/>
          <w:szCs w:val="22"/>
        </w:rPr>
        <w:t xml:space="preserve">Experience </w:t>
      </w:r>
      <w:r w:rsidR="008E1285" w:rsidRPr="00E927AC">
        <w:rPr>
          <w:rFonts w:ascii="Tahoma" w:hAnsi="Tahoma" w:cs="Tahoma"/>
          <w:b/>
          <w:bCs/>
          <w:sz w:val="22"/>
          <w:szCs w:val="22"/>
        </w:rPr>
        <w:t>Manager</w:t>
      </w:r>
      <w:r w:rsidR="00E927AC">
        <w:rPr>
          <w:rFonts w:ascii="Tahoma" w:hAnsi="Tahoma" w:cs="Tahoma"/>
          <w:b/>
          <w:bCs/>
          <w:sz w:val="22"/>
          <w:szCs w:val="22"/>
        </w:rPr>
        <w:t xml:space="preserve"> | </w:t>
      </w:r>
      <w:r w:rsidR="00E927AC" w:rsidRPr="00E927AC">
        <w:rPr>
          <w:rFonts w:ascii="Tahoma" w:hAnsi="Tahoma" w:cs="Tahoma"/>
          <w:b/>
          <w:bCs/>
          <w:color w:val="A6A6A6" w:themeColor="background1" w:themeShade="A6"/>
        </w:rPr>
        <w:t>Canada Life, London CA</w:t>
      </w:r>
      <w:r w:rsidR="00E927AC">
        <w:rPr>
          <w:rFonts w:ascii="Tahoma" w:hAnsi="Tahoma" w:cs="Tahoma"/>
          <w:b/>
          <w:bCs/>
        </w:rPr>
        <w:tab/>
      </w:r>
      <w:r w:rsidR="00923537">
        <w:rPr>
          <w:rFonts w:ascii="Tahoma" w:hAnsi="Tahoma" w:cs="Tahoma"/>
          <w:b/>
          <w:bCs/>
        </w:rPr>
        <w:t xml:space="preserve">       </w:t>
      </w:r>
      <w:r w:rsidR="008E4EAA" w:rsidRPr="00923537">
        <w:rPr>
          <w:rFonts w:ascii="Tahoma" w:hAnsi="Tahoma" w:cs="Tahoma"/>
          <w:b/>
          <w:bCs/>
          <w:i/>
          <w:iCs/>
        </w:rPr>
        <w:t xml:space="preserve">Feb 2022 – </w:t>
      </w:r>
      <w:r w:rsidR="006A7CEC" w:rsidRPr="00923537">
        <w:rPr>
          <w:rFonts w:ascii="Tahoma" w:hAnsi="Tahoma" w:cs="Tahoma"/>
          <w:b/>
          <w:bCs/>
          <w:i/>
          <w:iCs/>
        </w:rPr>
        <w:t>Sep 2023</w:t>
      </w:r>
    </w:p>
    <w:p w14:paraId="231C8486" w14:textId="77777777" w:rsidR="00512A1E" w:rsidRPr="00512A1E" w:rsidRDefault="00512A1E" w:rsidP="00512A1E">
      <w:pPr>
        <w:spacing w:after="40" w:line="202" w:lineRule="auto"/>
        <w:jc w:val="both"/>
        <w:rPr>
          <w:rFonts w:ascii="Tahoma" w:hAnsi="Tahoma" w:cs="Tahoma"/>
          <w:b/>
          <w:bCs/>
          <w:i/>
          <w:i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0"/>
        <w:gridCol w:w="4540"/>
      </w:tblGrid>
      <w:tr w:rsidR="00E927AC" w14:paraId="2AB7C68B" w14:textId="77777777" w:rsidTr="004A78C8">
        <w:tc>
          <w:tcPr>
            <w:tcW w:w="4540" w:type="dxa"/>
          </w:tcPr>
          <w:p w14:paraId="0D65B070" w14:textId="77777777" w:rsidR="00E927AC" w:rsidRPr="00E927AC" w:rsidRDefault="00E927AC" w:rsidP="00512A1E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02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 w:rsidRPr="00E927AC">
              <w:rPr>
                <w:rFonts w:ascii="Tahoma" w:hAnsi="Tahoma" w:cs="Tahoma"/>
                <w:lang w:eastAsia="en-US" w:bidi="ar-SA"/>
              </w:rPr>
              <w:t>Managing and updating existing websites and web content to ensure accuracy and relevancy.</w:t>
            </w:r>
          </w:p>
          <w:p w14:paraId="112E6A4B" w14:textId="77777777" w:rsidR="00E927AC" w:rsidRPr="00E927AC" w:rsidRDefault="00E927AC" w:rsidP="00512A1E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02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 w:rsidRPr="00E927AC">
              <w:rPr>
                <w:rFonts w:ascii="Tahoma" w:hAnsi="Tahoma" w:cs="Tahoma"/>
                <w:lang w:eastAsia="en-US" w:bidi="ar-SA"/>
              </w:rPr>
              <w:t>Monitoring website analytics and user behavior to identify areas for improvement and make date-driven decisions.</w:t>
            </w:r>
          </w:p>
          <w:p w14:paraId="2D5D7583" w14:textId="44924A3C" w:rsidR="00E927AC" w:rsidRPr="00E927AC" w:rsidRDefault="00E927AC" w:rsidP="00512A1E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02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 w:rsidRPr="00E927AC">
              <w:rPr>
                <w:rFonts w:ascii="Tahoma" w:hAnsi="Tahoma" w:cs="Tahoma"/>
                <w:lang w:eastAsia="en-US" w:bidi="ar-SA"/>
              </w:rPr>
              <w:t>Collaborating with cross-functional teams to ensure website alignment with brand guidelines and marketing campaigns.</w:t>
            </w:r>
          </w:p>
        </w:tc>
        <w:tc>
          <w:tcPr>
            <w:tcW w:w="4540" w:type="dxa"/>
          </w:tcPr>
          <w:p w14:paraId="6445D4E8" w14:textId="77777777" w:rsidR="00E927AC" w:rsidRPr="00E927AC" w:rsidRDefault="00E927AC" w:rsidP="00512A1E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02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 w:rsidRPr="00E927AC">
              <w:rPr>
                <w:rFonts w:ascii="Tahoma" w:hAnsi="Tahoma" w:cs="Tahoma"/>
                <w:lang w:eastAsia="en-US" w:bidi="ar-SA"/>
              </w:rPr>
              <w:t>Designing and developing new landing pages using various web developers.</w:t>
            </w:r>
          </w:p>
          <w:p w14:paraId="6605C27D" w14:textId="77777777" w:rsidR="00E927AC" w:rsidRPr="00E927AC" w:rsidRDefault="00E927AC" w:rsidP="00512A1E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02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 w:rsidRPr="00E927AC">
              <w:rPr>
                <w:rFonts w:ascii="Tahoma" w:hAnsi="Tahoma" w:cs="Tahoma"/>
                <w:lang w:eastAsia="en-US" w:bidi="ar-SA"/>
              </w:rPr>
              <w:t>Continuously monitoring and improving website SEO.</w:t>
            </w:r>
          </w:p>
          <w:p w14:paraId="06031912" w14:textId="77777777" w:rsidR="00E927AC" w:rsidRPr="00E927AC" w:rsidRDefault="00E927AC" w:rsidP="00512A1E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02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 w:rsidRPr="00E927AC">
              <w:rPr>
                <w:rFonts w:ascii="Tahoma" w:hAnsi="Tahoma" w:cs="Tahoma"/>
                <w:lang w:eastAsia="en-US" w:bidi="ar-SA"/>
              </w:rPr>
              <w:t xml:space="preserve">Diagnosing technical issues and escalating as necessary. </w:t>
            </w:r>
          </w:p>
          <w:p w14:paraId="2A2D663C" w14:textId="618BF931" w:rsidR="00E927AC" w:rsidRPr="00E927AC" w:rsidRDefault="00E927AC" w:rsidP="00512A1E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02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 w:rsidRPr="00E927AC">
              <w:rPr>
                <w:rFonts w:ascii="Tahoma" w:hAnsi="Tahoma" w:cs="Tahoma"/>
                <w:lang w:eastAsia="en-US" w:bidi="ar-SA"/>
              </w:rPr>
              <w:t>Capturing customers’ feedback via e-channels into a case tracking system.</w:t>
            </w:r>
          </w:p>
        </w:tc>
      </w:tr>
    </w:tbl>
    <w:p w14:paraId="5A861084" w14:textId="3DA7A47B" w:rsidR="008816CF" w:rsidRDefault="008816CF" w:rsidP="00512A1E">
      <w:pPr>
        <w:spacing w:after="40" w:line="211" w:lineRule="auto"/>
        <w:jc w:val="both"/>
        <w:rPr>
          <w:rFonts w:ascii="Tahoma" w:hAnsi="Tahoma" w:cs="Tahoma"/>
          <w:b/>
          <w:bCs/>
          <w:i/>
          <w:iCs/>
        </w:rPr>
      </w:pPr>
      <w:r w:rsidRPr="00E927AC">
        <w:rPr>
          <w:rFonts w:ascii="Tahoma" w:hAnsi="Tahoma" w:cs="Tahoma"/>
          <w:b/>
          <w:bCs/>
          <w:sz w:val="22"/>
          <w:szCs w:val="22"/>
        </w:rPr>
        <w:lastRenderedPageBreak/>
        <w:t>Customer Service Representative</w:t>
      </w:r>
      <w:r w:rsidR="00923537">
        <w:rPr>
          <w:rFonts w:ascii="Tahoma" w:hAnsi="Tahoma" w:cs="Tahoma"/>
          <w:b/>
          <w:bCs/>
          <w:sz w:val="22"/>
          <w:szCs w:val="22"/>
        </w:rPr>
        <w:t xml:space="preserve"> |</w:t>
      </w:r>
      <w:r w:rsidR="00923537" w:rsidRPr="00923537">
        <w:rPr>
          <w:rFonts w:ascii="Tahoma" w:hAnsi="Tahoma" w:cs="Tahoma"/>
          <w:b/>
          <w:bCs/>
          <w:color w:val="A6A6A6" w:themeColor="background1" w:themeShade="A6"/>
        </w:rPr>
        <w:t>Bank of Montreal, London CA</w:t>
      </w:r>
      <w:r w:rsidR="00B95F48">
        <w:rPr>
          <w:rFonts w:ascii="Tahoma" w:hAnsi="Tahoma" w:cs="Tahoma"/>
          <w:b/>
          <w:bCs/>
          <w:color w:val="A6A6A6" w:themeColor="background1" w:themeShade="A6"/>
        </w:rPr>
        <w:t xml:space="preserve"> </w:t>
      </w:r>
      <w:r w:rsidR="006A7CEC" w:rsidRPr="00923537">
        <w:rPr>
          <w:rFonts w:ascii="Tahoma" w:hAnsi="Tahoma" w:cs="Tahoma"/>
          <w:b/>
          <w:bCs/>
          <w:i/>
          <w:iCs/>
        </w:rPr>
        <w:t>Nov</w:t>
      </w:r>
      <w:r w:rsidR="006B0D9A" w:rsidRPr="00923537">
        <w:rPr>
          <w:rFonts w:ascii="Tahoma" w:hAnsi="Tahoma" w:cs="Tahoma"/>
          <w:b/>
          <w:bCs/>
          <w:i/>
          <w:iCs/>
        </w:rPr>
        <w:t xml:space="preserve"> </w:t>
      </w:r>
      <w:r w:rsidRPr="00923537">
        <w:rPr>
          <w:rFonts w:ascii="Tahoma" w:hAnsi="Tahoma" w:cs="Tahoma"/>
          <w:b/>
          <w:bCs/>
          <w:i/>
          <w:iCs/>
        </w:rPr>
        <w:t>20</w:t>
      </w:r>
      <w:r w:rsidR="006A7CEC" w:rsidRPr="00923537">
        <w:rPr>
          <w:rFonts w:ascii="Tahoma" w:hAnsi="Tahoma" w:cs="Tahoma"/>
          <w:b/>
          <w:bCs/>
          <w:i/>
          <w:iCs/>
        </w:rPr>
        <w:t>19</w:t>
      </w:r>
      <w:r w:rsidRPr="00923537">
        <w:rPr>
          <w:rFonts w:ascii="Tahoma" w:hAnsi="Tahoma" w:cs="Tahoma"/>
          <w:b/>
          <w:bCs/>
          <w:i/>
          <w:iCs/>
        </w:rPr>
        <w:t xml:space="preserve"> – </w:t>
      </w:r>
      <w:r w:rsidR="008E4EAA" w:rsidRPr="00923537">
        <w:rPr>
          <w:rFonts w:ascii="Tahoma" w:hAnsi="Tahoma" w:cs="Tahoma"/>
          <w:b/>
          <w:bCs/>
          <w:i/>
          <w:iCs/>
        </w:rPr>
        <w:t>Jan 2022</w:t>
      </w:r>
    </w:p>
    <w:p w14:paraId="635DE42A" w14:textId="77777777" w:rsidR="00512A1E" w:rsidRPr="00E927AC" w:rsidRDefault="00512A1E" w:rsidP="00512A1E">
      <w:pPr>
        <w:spacing w:after="40" w:line="211" w:lineRule="auto"/>
        <w:jc w:val="both"/>
        <w:rPr>
          <w:rFonts w:ascii="Tahoma" w:hAnsi="Tahoma" w:cs="Tahom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0"/>
        <w:gridCol w:w="4540"/>
      </w:tblGrid>
      <w:tr w:rsidR="00923537" w14:paraId="5513DB41" w14:textId="77777777" w:rsidTr="004A78C8">
        <w:tc>
          <w:tcPr>
            <w:tcW w:w="4540" w:type="dxa"/>
          </w:tcPr>
          <w:p w14:paraId="48810AF9" w14:textId="77777777" w:rsidR="00923537" w:rsidRPr="00E927AC" w:rsidRDefault="00923537" w:rsidP="00512A1E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11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 w:rsidRPr="00E927AC">
              <w:rPr>
                <w:rFonts w:ascii="Tahoma" w:hAnsi="Tahoma" w:cs="Tahoma"/>
                <w:lang w:eastAsia="en-US" w:bidi="ar-SA"/>
              </w:rPr>
              <w:t>Identifying customer investment and lending opportunities.</w:t>
            </w:r>
          </w:p>
          <w:p w14:paraId="198EBC90" w14:textId="77777777" w:rsidR="00923537" w:rsidRPr="00E927AC" w:rsidRDefault="00923537" w:rsidP="00512A1E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11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 w:rsidRPr="00E927AC">
              <w:rPr>
                <w:rFonts w:ascii="Tahoma" w:hAnsi="Tahoma" w:cs="Tahoma"/>
                <w:lang w:eastAsia="en-US" w:bidi="ar-SA"/>
              </w:rPr>
              <w:t>Proactively evaluating banking needs for SME customers and initiating referrals to business unit.</w:t>
            </w:r>
          </w:p>
          <w:p w14:paraId="1840F43C" w14:textId="13C9E2E9" w:rsidR="00923537" w:rsidRPr="00923537" w:rsidRDefault="00923537" w:rsidP="00512A1E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11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 w:rsidRPr="00E927AC">
              <w:rPr>
                <w:rFonts w:ascii="Tahoma" w:hAnsi="Tahoma" w:cs="Tahoma"/>
                <w:lang w:eastAsia="en-US" w:bidi="ar-SA"/>
              </w:rPr>
              <w:t>Reviewing customer profiles to identify potential opportunities for plan upgrades and credit card needs</w:t>
            </w:r>
            <w:r>
              <w:rPr>
                <w:rFonts w:ascii="Tahoma" w:hAnsi="Tahoma" w:cs="Tahoma"/>
                <w:lang w:eastAsia="en-US" w:bidi="ar-SA"/>
              </w:rPr>
              <w:t>.</w:t>
            </w:r>
          </w:p>
        </w:tc>
        <w:tc>
          <w:tcPr>
            <w:tcW w:w="4540" w:type="dxa"/>
          </w:tcPr>
          <w:p w14:paraId="32101750" w14:textId="77777777" w:rsidR="00923537" w:rsidRPr="00E927AC" w:rsidRDefault="00923537" w:rsidP="00512A1E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11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 w:rsidRPr="00E927AC">
              <w:rPr>
                <w:rFonts w:ascii="Tahoma" w:hAnsi="Tahoma" w:cs="Tahoma"/>
                <w:lang w:eastAsia="en-US" w:bidi="ar-SA"/>
              </w:rPr>
              <w:t>Managing money transactions between treasury and various branch units.</w:t>
            </w:r>
          </w:p>
          <w:p w14:paraId="2E5B338D" w14:textId="77777777" w:rsidR="00923537" w:rsidRPr="00E927AC" w:rsidRDefault="00923537" w:rsidP="00512A1E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11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 w:rsidRPr="00E927AC">
              <w:rPr>
                <w:rFonts w:ascii="Tahoma" w:hAnsi="Tahoma" w:cs="Tahoma"/>
                <w:lang w:eastAsia="en-US" w:bidi="ar-SA"/>
              </w:rPr>
              <w:t>Handling daily service requests, financial transactions and inquiries, within relevant service level agreements.</w:t>
            </w:r>
          </w:p>
          <w:p w14:paraId="1FBA9C88" w14:textId="4312C695" w:rsidR="00923537" w:rsidRPr="00E927AC" w:rsidRDefault="00923537" w:rsidP="00512A1E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11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 w:rsidRPr="00E927AC">
              <w:rPr>
                <w:rFonts w:ascii="Tahoma" w:hAnsi="Tahoma" w:cs="Tahoma"/>
                <w:lang w:eastAsia="en-US" w:bidi="ar-SA"/>
              </w:rPr>
              <w:t>Identifying and reporting suspicious/unusual patterns of activity that are suspected to be related to money laundering.</w:t>
            </w:r>
          </w:p>
        </w:tc>
      </w:tr>
    </w:tbl>
    <w:p w14:paraId="4586AC84" w14:textId="77777777" w:rsidR="005328BC" w:rsidRDefault="005328BC" w:rsidP="00393E56">
      <w:pPr>
        <w:spacing w:line="206" w:lineRule="auto"/>
        <w:ind w:left="-360"/>
        <w:jc w:val="both"/>
        <w:rPr>
          <w:rFonts w:ascii="Tahoma" w:hAnsi="Tahoma" w:cs="Tahoma"/>
          <w:b/>
          <w:bCs/>
          <w:sz w:val="22"/>
          <w:szCs w:val="22"/>
        </w:rPr>
      </w:pPr>
    </w:p>
    <w:p w14:paraId="79D8F1D3" w14:textId="77777777" w:rsidR="00061F8F" w:rsidRPr="00E927AC" w:rsidRDefault="00061F8F" w:rsidP="00393E56">
      <w:pPr>
        <w:spacing w:line="206" w:lineRule="auto"/>
        <w:ind w:left="-360"/>
        <w:jc w:val="both"/>
        <w:rPr>
          <w:rFonts w:ascii="Tahoma" w:hAnsi="Tahoma" w:cs="Tahoma"/>
          <w:b/>
          <w:bCs/>
          <w:sz w:val="22"/>
          <w:szCs w:val="22"/>
        </w:rPr>
      </w:pPr>
    </w:p>
    <w:p w14:paraId="09D08EEB" w14:textId="240710A0" w:rsidR="00E2566B" w:rsidRDefault="00170461" w:rsidP="00512A1E">
      <w:pPr>
        <w:spacing w:after="40" w:line="211" w:lineRule="auto"/>
        <w:jc w:val="both"/>
        <w:rPr>
          <w:rFonts w:ascii="Tahoma" w:hAnsi="Tahoma" w:cs="Tahoma"/>
          <w:b/>
          <w:bCs/>
          <w:i/>
          <w:iCs/>
        </w:rPr>
      </w:pPr>
      <w:r w:rsidRPr="00E927AC">
        <w:rPr>
          <w:rFonts w:ascii="Tahoma" w:hAnsi="Tahoma" w:cs="Tahoma"/>
          <w:b/>
          <w:bCs/>
          <w:sz w:val="22"/>
          <w:szCs w:val="22"/>
        </w:rPr>
        <w:t>Marketing Manager</w:t>
      </w:r>
      <w:r w:rsidR="007D1948">
        <w:rPr>
          <w:rFonts w:ascii="Tahoma" w:hAnsi="Tahoma" w:cs="Tahoma"/>
          <w:b/>
          <w:bCs/>
          <w:i/>
          <w:iCs/>
        </w:rPr>
        <w:t xml:space="preserve"> </w:t>
      </w:r>
      <w:r w:rsidR="007D1948">
        <w:rPr>
          <w:rFonts w:ascii="Tahoma" w:hAnsi="Tahoma" w:cs="Tahoma"/>
          <w:b/>
          <w:bCs/>
          <w:sz w:val="22"/>
          <w:szCs w:val="22"/>
        </w:rPr>
        <w:t>|</w:t>
      </w:r>
      <w:r w:rsidR="00923537" w:rsidRPr="007D1948">
        <w:rPr>
          <w:rFonts w:ascii="Tahoma" w:hAnsi="Tahoma" w:cs="Tahoma"/>
          <w:b/>
          <w:bCs/>
          <w:color w:val="A6A6A6" w:themeColor="background1" w:themeShade="A6"/>
        </w:rPr>
        <w:t>Emirates NBD, Riyadh KSA</w:t>
      </w:r>
      <w:r w:rsidR="007D1948">
        <w:rPr>
          <w:rFonts w:ascii="Tahoma" w:hAnsi="Tahoma" w:cs="Tahoma"/>
          <w:b/>
          <w:bCs/>
          <w:color w:val="A6A6A6" w:themeColor="background1" w:themeShade="A6"/>
        </w:rPr>
        <w:tab/>
      </w:r>
      <w:r w:rsidR="00B95F48">
        <w:rPr>
          <w:rFonts w:ascii="Tahoma" w:hAnsi="Tahoma" w:cs="Tahoma"/>
          <w:b/>
          <w:bCs/>
          <w:color w:val="A6A6A6" w:themeColor="background1" w:themeShade="A6"/>
        </w:rPr>
        <w:t xml:space="preserve">                                </w:t>
      </w:r>
      <w:r w:rsidR="006B0D9A" w:rsidRPr="007D1948">
        <w:rPr>
          <w:rFonts w:ascii="Tahoma" w:hAnsi="Tahoma" w:cs="Tahoma"/>
          <w:b/>
          <w:bCs/>
          <w:i/>
          <w:iCs/>
        </w:rPr>
        <w:t xml:space="preserve">Jan </w:t>
      </w:r>
      <w:r w:rsidR="00E2566B" w:rsidRPr="007D1948">
        <w:rPr>
          <w:rFonts w:ascii="Tahoma" w:hAnsi="Tahoma" w:cs="Tahoma"/>
          <w:b/>
          <w:bCs/>
          <w:i/>
          <w:iCs/>
        </w:rPr>
        <w:t>201</w:t>
      </w:r>
      <w:r w:rsidR="00374AA3" w:rsidRPr="007D1948">
        <w:rPr>
          <w:rFonts w:ascii="Tahoma" w:hAnsi="Tahoma" w:cs="Tahoma"/>
          <w:b/>
          <w:bCs/>
          <w:i/>
          <w:iCs/>
        </w:rPr>
        <w:t>2</w:t>
      </w:r>
      <w:r w:rsidR="00E2566B" w:rsidRPr="007D1948">
        <w:rPr>
          <w:rFonts w:ascii="Tahoma" w:hAnsi="Tahoma" w:cs="Tahoma"/>
          <w:b/>
          <w:bCs/>
          <w:i/>
          <w:iCs/>
        </w:rPr>
        <w:t xml:space="preserve"> – </w:t>
      </w:r>
      <w:r w:rsidR="006B0D9A" w:rsidRPr="007D1948">
        <w:rPr>
          <w:rFonts w:ascii="Tahoma" w:hAnsi="Tahoma" w:cs="Tahoma"/>
          <w:b/>
          <w:bCs/>
          <w:i/>
          <w:iCs/>
        </w:rPr>
        <w:t xml:space="preserve">Jul </w:t>
      </w:r>
      <w:r w:rsidR="00374AA3" w:rsidRPr="007D1948">
        <w:rPr>
          <w:rFonts w:ascii="Tahoma" w:hAnsi="Tahoma" w:cs="Tahoma"/>
          <w:b/>
          <w:bCs/>
          <w:i/>
          <w:iCs/>
        </w:rPr>
        <w:t>2017</w:t>
      </w:r>
    </w:p>
    <w:p w14:paraId="3E159D25" w14:textId="77777777" w:rsidR="00512A1E" w:rsidRPr="00E927AC" w:rsidRDefault="00512A1E" w:rsidP="00512A1E">
      <w:pPr>
        <w:spacing w:after="40" w:line="211" w:lineRule="auto"/>
        <w:jc w:val="both"/>
        <w:rPr>
          <w:rFonts w:ascii="Tahoma" w:hAnsi="Tahoma" w:cs="Tahom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0"/>
        <w:gridCol w:w="4540"/>
      </w:tblGrid>
      <w:tr w:rsidR="007D1948" w14:paraId="728F353E" w14:textId="77777777" w:rsidTr="004A78C8">
        <w:tc>
          <w:tcPr>
            <w:tcW w:w="4540" w:type="dxa"/>
          </w:tcPr>
          <w:p w14:paraId="1F401C0D" w14:textId="77F400DF" w:rsidR="007D1948" w:rsidRDefault="007D1948" w:rsidP="00512A1E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11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 w:rsidRPr="00E927AC">
              <w:rPr>
                <w:rFonts w:ascii="Tahoma" w:hAnsi="Tahoma" w:cs="Tahoma"/>
                <w:lang w:eastAsia="en-US" w:bidi="ar-SA"/>
              </w:rPr>
              <w:t>Initiating and implement</w:t>
            </w:r>
            <w:r w:rsidR="009213AF">
              <w:rPr>
                <w:rFonts w:ascii="Tahoma" w:hAnsi="Tahoma" w:cs="Tahoma"/>
                <w:lang w:eastAsia="en-US" w:bidi="ar-SA"/>
              </w:rPr>
              <w:t>ing</w:t>
            </w:r>
            <w:r w:rsidRPr="00E927AC">
              <w:rPr>
                <w:rFonts w:ascii="Tahoma" w:hAnsi="Tahoma" w:cs="Tahoma"/>
                <w:lang w:eastAsia="en-US" w:bidi="ar-SA"/>
              </w:rPr>
              <w:t xml:space="preserve"> </w:t>
            </w:r>
            <w:r w:rsidR="009213AF">
              <w:rPr>
                <w:rFonts w:ascii="Tahoma" w:hAnsi="Tahoma" w:cs="Tahoma"/>
                <w:lang w:eastAsia="en-US" w:bidi="ar-SA"/>
              </w:rPr>
              <w:t>360 campaigns</w:t>
            </w:r>
            <w:r w:rsidRPr="00E927AC">
              <w:rPr>
                <w:rFonts w:ascii="Tahoma" w:hAnsi="Tahoma" w:cs="Tahoma"/>
                <w:lang w:eastAsia="en-US" w:bidi="ar-SA"/>
              </w:rPr>
              <w:t xml:space="preserve"> for Auto Lease &amp; </w:t>
            </w:r>
            <w:r w:rsidR="00290F68">
              <w:rPr>
                <w:rFonts w:ascii="Tahoma" w:hAnsi="Tahoma" w:cs="Tahoma"/>
                <w:lang w:eastAsia="en-US" w:bidi="ar-SA"/>
              </w:rPr>
              <w:t>C</w:t>
            </w:r>
            <w:r w:rsidRPr="00E927AC">
              <w:rPr>
                <w:rFonts w:ascii="Tahoma" w:hAnsi="Tahoma" w:cs="Tahoma"/>
                <w:lang w:eastAsia="en-US" w:bidi="ar-SA"/>
              </w:rPr>
              <w:t>redit</w:t>
            </w:r>
            <w:r w:rsidR="00290F68">
              <w:rPr>
                <w:rFonts w:ascii="Tahoma" w:hAnsi="Tahoma" w:cs="Tahoma"/>
                <w:lang w:eastAsia="en-US" w:bidi="ar-SA"/>
              </w:rPr>
              <w:t xml:space="preserve"> C</w:t>
            </w:r>
            <w:r w:rsidRPr="00E927AC">
              <w:rPr>
                <w:rFonts w:ascii="Tahoma" w:hAnsi="Tahoma" w:cs="Tahoma"/>
                <w:lang w:eastAsia="en-US" w:bidi="ar-SA"/>
              </w:rPr>
              <w:t>ards that resulted in an increase of sales by 10%.</w:t>
            </w:r>
          </w:p>
          <w:p w14:paraId="1C68E8A9" w14:textId="29437300" w:rsidR="00290F68" w:rsidRPr="00E927AC" w:rsidRDefault="00290F68" w:rsidP="00512A1E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11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>
              <w:rPr>
                <w:rFonts w:ascii="Tahoma" w:hAnsi="Tahoma" w:cs="Tahoma"/>
                <w:lang w:eastAsia="en-US" w:bidi="ar-SA"/>
              </w:rPr>
              <w:t>Analyzed the performance of campaigns, profitability, utilization and customer satisfaction.</w:t>
            </w:r>
          </w:p>
          <w:p w14:paraId="0A09DE74" w14:textId="0517AD47" w:rsidR="007D1948" w:rsidRPr="007D1948" w:rsidRDefault="007D1948" w:rsidP="00512A1E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11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 w:rsidRPr="00E927AC">
              <w:rPr>
                <w:rFonts w:ascii="Tahoma" w:hAnsi="Tahoma" w:cs="Tahoma"/>
                <w:lang w:eastAsia="en-US" w:bidi="ar-SA"/>
              </w:rPr>
              <w:t>Developing public relations &amp; CSR plans which resulted in brand recognition and awareness increase.</w:t>
            </w:r>
          </w:p>
        </w:tc>
        <w:tc>
          <w:tcPr>
            <w:tcW w:w="4540" w:type="dxa"/>
          </w:tcPr>
          <w:p w14:paraId="74F22311" w14:textId="1C58A8F0" w:rsidR="007D1948" w:rsidRDefault="007D1948" w:rsidP="00512A1E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11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 w:rsidRPr="00E927AC">
              <w:rPr>
                <w:rFonts w:ascii="Tahoma" w:hAnsi="Tahoma" w:cs="Tahoma"/>
                <w:lang w:eastAsia="en-US" w:bidi="ar-SA"/>
              </w:rPr>
              <w:t xml:space="preserve">Monitoring public website content and social media platforms to maintain high standards as well as new campaigns including website revamp.   </w:t>
            </w:r>
          </w:p>
          <w:p w14:paraId="1055CE2A" w14:textId="6CA5A1F7" w:rsidR="00290F68" w:rsidRPr="00E927AC" w:rsidRDefault="00290F68" w:rsidP="00512A1E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11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>
              <w:rPr>
                <w:rFonts w:ascii="Tahoma" w:hAnsi="Tahoma" w:cs="Tahoma"/>
                <w:lang w:eastAsia="en-US" w:bidi="ar-SA"/>
              </w:rPr>
              <w:t xml:space="preserve">Ensured campaigns compliance with regulatory requirements and guidelines. </w:t>
            </w:r>
          </w:p>
          <w:p w14:paraId="02EA536D" w14:textId="7CEF0C8E" w:rsidR="007D1948" w:rsidRPr="007D1948" w:rsidRDefault="007D1948" w:rsidP="00512A1E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11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 w:rsidRPr="00E927AC">
              <w:rPr>
                <w:rFonts w:ascii="Tahoma" w:hAnsi="Tahoma" w:cs="Tahoma"/>
                <w:lang w:eastAsia="en-US" w:bidi="ar-SA"/>
              </w:rPr>
              <w:t>Implementing branch campaigns to assist customers about banking products and improve their branch experience.</w:t>
            </w:r>
          </w:p>
        </w:tc>
      </w:tr>
    </w:tbl>
    <w:p w14:paraId="6BA8ED99" w14:textId="77777777" w:rsidR="007D1948" w:rsidRDefault="007D1948" w:rsidP="00923537">
      <w:pPr>
        <w:spacing w:line="206" w:lineRule="auto"/>
        <w:ind w:left="-360"/>
        <w:jc w:val="both"/>
        <w:rPr>
          <w:rFonts w:ascii="Tahoma" w:hAnsi="Tahoma" w:cs="Tahoma"/>
          <w:b/>
          <w:bCs/>
          <w:sz w:val="22"/>
          <w:szCs w:val="22"/>
        </w:rPr>
      </w:pPr>
      <w:bookmarkStart w:id="0" w:name="_GoBack"/>
      <w:bookmarkEnd w:id="0"/>
    </w:p>
    <w:p w14:paraId="4189A2BB" w14:textId="77777777" w:rsidR="00061F8F" w:rsidRDefault="00061F8F" w:rsidP="00923537">
      <w:pPr>
        <w:spacing w:line="206" w:lineRule="auto"/>
        <w:ind w:left="-360"/>
        <w:jc w:val="both"/>
        <w:rPr>
          <w:rFonts w:ascii="Tahoma" w:hAnsi="Tahoma" w:cs="Tahoma"/>
          <w:b/>
          <w:bCs/>
          <w:sz w:val="22"/>
          <w:szCs w:val="22"/>
        </w:rPr>
      </w:pPr>
    </w:p>
    <w:p w14:paraId="72D9CFFD" w14:textId="5E3A782B" w:rsidR="006D1D6A" w:rsidRDefault="005901E6" w:rsidP="00512A1E">
      <w:pPr>
        <w:spacing w:after="40" w:line="211" w:lineRule="auto"/>
        <w:jc w:val="both"/>
        <w:rPr>
          <w:rFonts w:ascii="Tahoma" w:hAnsi="Tahoma" w:cs="Tahoma"/>
          <w:b/>
          <w:bCs/>
          <w:i/>
          <w:iCs/>
        </w:rPr>
      </w:pPr>
      <w:r w:rsidRPr="00E927AC">
        <w:rPr>
          <w:rFonts w:ascii="Tahoma" w:hAnsi="Tahoma" w:cs="Tahoma"/>
          <w:b/>
          <w:bCs/>
          <w:sz w:val="22"/>
          <w:szCs w:val="22"/>
        </w:rPr>
        <w:t>Brand</w:t>
      </w:r>
      <w:r w:rsidR="006D1D6A" w:rsidRPr="00E927AC">
        <w:rPr>
          <w:rFonts w:ascii="Tahoma" w:hAnsi="Tahoma" w:cs="Tahoma"/>
          <w:b/>
          <w:bCs/>
          <w:sz w:val="22"/>
          <w:szCs w:val="22"/>
        </w:rPr>
        <w:t xml:space="preserve"> Manager</w:t>
      </w:r>
      <w:r w:rsidR="00B95F48">
        <w:rPr>
          <w:rFonts w:ascii="Tahoma" w:hAnsi="Tahoma" w:cs="Tahoma"/>
          <w:b/>
          <w:bCs/>
          <w:sz w:val="22"/>
          <w:szCs w:val="22"/>
        </w:rPr>
        <w:t xml:space="preserve"> | </w:t>
      </w:r>
      <w:r w:rsidR="00923537" w:rsidRPr="00B95F48">
        <w:rPr>
          <w:rFonts w:ascii="Tahoma" w:hAnsi="Tahoma" w:cs="Tahoma"/>
          <w:b/>
          <w:bCs/>
          <w:color w:val="A6A6A6" w:themeColor="background1" w:themeShade="A6"/>
        </w:rPr>
        <w:t>SAB, Riyadh KSA</w:t>
      </w:r>
      <w:r w:rsidR="00B95F48">
        <w:rPr>
          <w:rFonts w:ascii="Tahoma" w:hAnsi="Tahoma" w:cs="Tahoma"/>
          <w:b/>
          <w:bCs/>
          <w:i/>
          <w:iCs/>
        </w:rPr>
        <w:tab/>
      </w:r>
      <w:r w:rsidR="00B95F48">
        <w:rPr>
          <w:rFonts w:ascii="Tahoma" w:hAnsi="Tahoma" w:cs="Tahoma"/>
          <w:b/>
          <w:bCs/>
          <w:i/>
          <w:iCs/>
        </w:rPr>
        <w:tab/>
      </w:r>
      <w:r w:rsidR="00B95F48">
        <w:rPr>
          <w:rFonts w:ascii="Tahoma" w:hAnsi="Tahoma" w:cs="Tahoma"/>
          <w:b/>
          <w:bCs/>
          <w:i/>
          <w:iCs/>
        </w:rPr>
        <w:tab/>
      </w:r>
      <w:r w:rsidR="00B95F48">
        <w:rPr>
          <w:rFonts w:ascii="Tahoma" w:hAnsi="Tahoma" w:cs="Tahoma"/>
          <w:b/>
          <w:bCs/>
          <w:i/>
          <w:iCs/>
        </w:rPr>
        <w:tab/>
        <w:t xml:space="preserve">      </w:t>
      </w:r>
      <w:r w:rsidR="005B426E" w:rsidRPr="00B95F48">
        <w:rPr>
          <w:rFonts w:ascii="Tahoma" w:hAnsi="Tahoma" w:cs="Tahoma"/>
          <w:b/>
          <w:bCs/>
          <w:i/>
          <w:iCs/>
        </w:rPr>
        <w:t xml:space="preserve">Jun </w:t>
      </w:r>
      <w:r w:rsidR="006D1D6A" w:rsidRPr="00B95F48">
        <w:rPr>
          <w:rFonts w:ascii="Tahoma" w:hAnsi="Tahoma" w:cs="Tahoma"/>
          <w:b/>
          <w:bCs/>
          <w:i/>
          <w:iCs/>
        </w:rPr>
        <w:t xml:space="preserve">2006 – </w:t>
      </w:r>
      <w:r w:rsidR="005B426E" w:rsidRPr="00B95F48">
        <w:rPr>
          <w:rFonts w:ascii="Tahoma" w:hAnsi="Tahoma" w:cs="Tahoma"/>
          <w:b/>
          <w:bCs/>
          <w:i/>
          <w:iCs/>
        </w:rPr>
        <w:t xml:space="preserve">Dec </w:t>
      </w:r>
      <w:r w:rsidR="006D1D6A" w:rsidRPr="00B95F48">
        <w:rPr>
          <w:rFonts w:ascii="Tahoma" w:hAnsi="Tahoma" w:cs="Tahoma"/>
          <w:b/>
          <w:bCs/>
          <w:i/>
          <w:iCs/>
        </w:rPr>
        <w:t>2011</w:t>
      </w:r>
    </w:p>
    <w:p w14:paraId="042100C3" w14:textId="77777777" w:rsidR="00512A1E" w:rsidRPr="00923537" w:rsidRDefault="00512A1E" w:rsidP="00512A1E">
      <w:pPr>
        <w:spacing w:after="40" w:line="211" w:lineRule="auto"/>
        <w:jc w:val="both"/>
        <w:rPr>
          <w:rFonts w:ascii="Tahoma" w:hAnsi="Tahoma" w:cs="Tahoma"/>
          <w:b/>
          <w:bCs/>
          <w:i/>
          <w:i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0"/>
        <w:gridCol w:w="4540"/>
      </w:tblGrid>
      <w:tr w:rsidR="00B95F48" w14:paraId="16539A9F" w14:textId="77777777" w:rsidTr="004A78C8">
        <w:tc>
          <w:tcPr>
            <w:tcW w:w="4540" w:type="dxa"/>
          </w:tcPr>
          <w:p w14:paraId="69FE477E" w14:textId="77777777" w:rsidR="00B95F48" w:rsidRPr="00E927AC" w:rsidRDefault="00B95F48" w:rsidP="00512A1E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11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 w:rsidRPr="00E927AC">
              <w:rPr>
                <w:rFonts w:ascii="Tahoma" w:hAnsi="Tahoma" w:cs="Tahoma"/>
                <w:lang w:eastAsia="en-US" w:bidi="ar-SA"/>
              </w:rPr>
              <w:t>Managing all credit cards acquisition, usage campaigns that resulted in 10% increase in sales and 30% increase in usage.</w:t>
            </w:r>
          </w:p>
          <w:p w14:paraId="503EE0A5" w14:textId="16BFD3F6" w:rsidR="00B95F48" w:rsidRPr="00B95F48" w:rsidRDefault="00B95F48" w:rsidP="00512A1E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11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 w:rsidRPr="00E927AC">
              <w:rPr>
                <w:rFonts w:ascii="Tahoma" w:hAnsi="Tahoma" w:cs="Tahoma"/>
                <w:lang w:eastAsia="en-US" w:bidi="ar-SA"/>
              </w:rPr>
              <w:t>Contributing to the successful implementation of the national ship card project by effectively managing the rebranding of all marketing materials</w:t>
            </w:r>
            <w:r>
              <w:rPr>
                <w:rFonts w:ascii="Tahoma" w:hAnsi="Tahoma" w:cs="Tahoma"/>
                <w:lang w:eastAsia="en-US" w:bidi="ar-SA"/>
              </w:rPr>
              <w:t>.</w:t>
            </w:r>
          </w:p>
        </w:tc>
        <w:tc>
          <w:tcPr>
            <w:tcW w:w="4540" w:type="dxa"/>
          </w:tcPr>
          <w:p w14:paraId="724D0F1F" w14:textId="114A1279" w:rsidR="00B95F48" w:rsidRDefault="00B95F48" w:rsidP="00512A1E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11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 w:rsidRPr="00E927AC">
              <w:rPr>
                <w:rFonts w:ascii="Tahoma" w:hAnsi="Tahoma" w:cs="Tahoma"/>
                <w:lang w:eastAsia="en-US" w:bidi="ar-SA"/>
              </w:rPr>
              <w:t>Managing all Premier costumers segment marketing campaigns including the global rebranding campaign</w:t>
            </w:r>
          </w:p>
          <w:p w14:paraId="67B36590" w14:textId="6A5C4EEF" w:rsidR="00B95F48" w:rsidRPr="00E927AC" w:rsidRDefault="00B95F48" w:rsidP="00512A1E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11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 w:rsidRPr="00E927AC">
              <w:rPr>
                <w:rFonts w:ascii="Tahoma" w:hAnsi="Tahoma" w:cs="Tahoma"/>
                <w:lang w:eastAsia="en-US" w:bidi="ar-SA"/>
              </w:rPr>
              <w:t>Coordinating campaigns with ads and media agencies and updated marketing calendar quarterly.</w:t>
            </w:r>
          </w:p>
          <w:p w14:paraId="168F6648" w14:textId="00FBF45A" w:rsidR="00B95F48" w:rsidRPr="00B95F48" w:rsidRDefault="00B95F48" w:rsidP="00512A1E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11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 w:rsidRPr="00E927AC">
              <w:rPr>
                <w:rFonts w:ascii="Tahoma" w:hAnsi="Tahoma" w:cs="Tahoma"/>
                <w:lang w:eastAsia="en-US" w:bidi="ar-SA"/>
              </w:rPr>
              <w:t>Managing effectively an average of 15M SAR campaigns budget annually by applying economies of scale.</w:t>
            </w:r>
          </w:p>
        </w:tc>
      </w:tr>
    </w:tbl>
    <w:p w14:paraId="2CB30317" w14:textId="77777777" w:rsidR="00B95F48" w:rsidRDefault="00B95F48" w:rsidP="00923537">
      <w:pPr>
        <w:spacing w:line="206" w:lineRule="auto"/>
        <w:ind w:left="-360"/>
        <w:jc w:val="both"/>
        <w:rPr>
          <w:rFonts w:ascii="Tahoma" w:hAnsi="Tahoma" w:cs="Tahoma"/>
          <w:b/>
          <w:bCs/>
          <w:sz w:val="22"/>
          <w:szCs w:val="22"/>
          <w:lang w:val="en-CA"/>
        </w:rPr>
      </w:pPr>
    </w:p>
    <w:p w14:paraId="24972FDF" w14:textId="77777777" w:rsidR="00061F8F" w:rsidRDefault="00061F8F" w:rsidP="00512A1E">
      <w:pPr>
        <w:spacing w:line="211" w:lineRule="auto"/>
        <w:ind w:left="-360"/>
        <w:jc w:val="both"/>
        <w:rPr>
          <w:rFonts w:ascii="Tahoma" w:hAnsi="Tahoma" w:cs="Tahoma"/>
          <w:b/>
          <w:bCs/>
          <w:sz w:val="22"/>
          <w:szCs w:val="22"/>
          <w:lang w:val="en-CA"/>
        </w:rPr>
      </w:pPr>
    </w:p>
    <w:p w14:paraId="0F3D235D" w14:textId="0126E4FA" w:rsidR="00B95F48" w:rsidRDefault="00150650" w:rsidP="00512A1E">
      <w:pPr>
        <w:spacing w:line="211" w:lineRule="auto"/>
        <w:ind w:left="-360" w:firstLine="360"/>
        <w:jc w:val="both"/>
        <w:rPr>
          <w:rFonts w:ascii="Tahoma" w:hAnsi="Tahoma" w:cs="Tahoma"/>
          <w:b/>
          <w:bCs/>
          <w:i/>
          <w:iCs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 </w:t>
      </w:r>
      <w:r w:rsidR="00B95F48" w:rsidRPr="00B95F48">
        <w:rPr>
          <w:rFonts w:ascii="Tahoma" w:hAnsi="Tahoma" w:cs="Tahoma"/>
          <w:b/>
          <w:bCs/>
          <w:sz w:val="22"/>
          <w:szCs w:val="22"/>
        </w:rPr>
        <w:t xml:space="preserve">Senior Account Executive </w:t>
      </w:r>
      <w:r w:rsidR="00B95F48">
        <w:rPr>
          <w:rFonts w:ascii="Tahoma" w:hAnsi="Tahoma" w:cs="Tahoma"/>
          <w:b/>
          <w:bCs/>
          <w:sz w:val="22"/>
          <w:szCs w:val="22"/>
        </w:rPr>
        <w:t xml:space="preserve">| </w:t>
      </w:r>
      <w:r w:rsidR="00B95F48" w:rsidRPr="00B95F48">
        <w:rPr>
          <w:rFonts w:ascii="Tahoma" w:hAnsi="Tahoma" w:cs="Tahoma"/>
          <w:b/>
          <w:bCs/>
          <w:color w:val="A6A6A6" w:themeColor="background1" w:themeShade="A6"/>
        </w:rPr>
        <w:t xml:space="preserve">Saatchi &amp; Saatchi, Riyadh KSA </w:t>
      </w:r>
      <w:r>
        <w:rPr>
          <w:rFonts w:ascii="Tahoma" w:hAnsi="Tahoma" w:cs="Tahoma"/>
          <w:b/>
          <w:bCs/>
          <w:color w:val="A6A6A6" w:themeColor="background1" w:themeShade="A6"/>
        </w:rPr>
        <w:tab/>
        <w:t xml:space="preserve">       </w:t>
      </w:r>
      <w:r w:rsidR="00B95F48" w:rsidRPr="00B95F48">
        <w:rPr>
          <w:rFonts w:ascii="Tahoma" w:hAnsi="Tahoma" w:cs="Tahoma"/>
          <w:b/>
          <w:bCs/>
          <w:i/>
          <w:iCs/>
        </w:rPr>
        <w:t>Aug2004</w:t>
      </w:r>
      <w:r>
        <w:rPr>
          <w:rFonts w:ascii="Tahoma" w:hAnsi="Tahoma" w:cs="Tahoma"/>
          <w:b/>
          <w:bCs/>
          <w:i/>
          <w:iCs/>
        </w:rPr>
        <w:t xml:space="preserve"> </w:t>
      </w:r>
      <w:r w:rsidR="00B95F48" w:rsidRPr="00B95F48">
        <w:rPr>
          <w:rFonts w:ascii="Tahoma" w:hAnsi="Tahoma" w:cs="Tahoma"/>
          <w:b/>
          <w:bCs/>
          <w:i/>
          <w:iCs/>
        </w:rPr>
        <w:t>–</w:t>
      </w:r>
      <w:r>
        <w:rPr>
          <w:rFonts w:ascii="Tahoma" w:hAnsi="Tahoma" w:cs="Tahoma"/>
          <w:b/>
          <w:bCs/>
          <w:i/>
          <w:iCs/>
        </w:rPr>
        <w:t xml:space="preserve"> </w:t>
      </w:r>
      <w:r w:rsidR="00B95F48" w:rsidRPr="00B95F48">
        <w:rPr>
          <w:rFonts w:ascii="Tahoma" w:hAnsi="Tahoma" w:cs="Tahoma"/>
          <w:b/>
          <w:bCs/>
          <w:i/>
          <w:iCs/>
        </w:rPr>
        <w:t>May2006</w:t>
      </w:r>
    </w:p>
    <w:p w14:paraId="4C2AFDC5" w14:textId="77777777" w:rsidR="00512A1E" w:rsidRPr="00923537" w:rsidRDefault="00512A1E" w:rsidP="00512A1E">
      <w:pPr>
        <w:spacing w:line="211" w:lineRule="auto"/>
        <w:ind w:left="-360" w:firstLine="360"/>
        <w:jc w:val="both"/>
        <w:rPr>
          <w:rFonts w:ascii="Tahoma" w:hAnsi="Tahoma" w:cs="Tahoma"/>
          <w:b/>
          <w:bCs/>
          <w:i/>
          <w:i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0"/>
        <w:gridCol w:w="4540"/>
      </w:tblGrid>
      <w:tr w:rsidR="00B95F48" w:rsidRPr="00701C4B" w14:paraId="49622E16" w14:textId="77777777" w:rsidTr="005A4AC1">
        <w:trPr>
          <w:trHeight w:val="1128"/>
        </w:trPr>
        <w:tc>
          <w:tcPr>
            <w:tcW w:w="4540" w:type="dxa"/>
          </w:tcPr>
          <w:p w14:paraId="2F611370" w14:textId="77777777" w:rsidR="00B95F48" w:rsidRPr="00E927AC" w:rsidRDefault="00B95F48" w:rsidP="00512A1E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11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 w:rsidRPr="00E927AC">
              <w:rPr>
                <w:rFonts w:ascii="Tahoma" w:hAnsi="Tahoma" w:cs="Tahoma"/>
                <w:lang w:eastAsia="en-US" w:bidi="ar-SA"/>
              </w:rPr>
              <w:t>Handling the retail banking campaigns</w:t>
            </w:r>
          </w:p>
          <w:p w14:paraId="3A337FDD" w14:textId="77777777" w:rsidR="00B95F48" w:rsidRPr="00E927AC" w:rsidRDefault="00B95F48" w:rsidP="00512A1E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11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 w:rsidRPr="00E927AC">
              <w:rPr>
                <w:rFonts w:ascii="Tahoma" w:hAnsi="Tahoma" w:cs="Tahoma"/>
                <w:lang w:eastAsia="en-US" w:bidi="ar-SA"/>
              </w:rPr>
              <w:t>Handling Corporate territory in SAMBA</w:t>
            </w:r>
          </w:p>
          <w:p w14:paraId="64BD0265" w14:textId="62C28BEA" w:rsidR="00B95F48" w:rsidRPr="00E927AC" w:rsidRDefault="00B95F48" w:rsidP="00512A1E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11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 w:rsidRPr="00E927AC">
              <w:rPr>
                <w:rFonts w:ascii="Tahoma" w:hAnsi="Tahoma" w:cs="Tahoma"/>
                <w:lang w:eastAsia="en-US" w:bidi="ar-SA"/>
              </w:rPr>
              <w:t xml:space="preserve">Meeting regularly &amp; synchronizing with the </w:t>
            </w:r>
            <w:r w:rsidR="00701C4B" w:rsidRPr="00E927AC">
              <w:rPr>
                <w:rFonts w:ascii="Tahoma" w:hAnsi="Tahoma" w:cs="Tahoma"/>
                <w:lang w:eastAsia="en-US" w:bidi="ar-SA"/>
              </w:rPr>
              <w:t>client.</w:t>
            </w:r>
          </w:p>
          <w:p w14:paraId="0CABA6E8" w14:textId="441B83EB" w:rsidR="00B95F48" w:rsidRPr="005A4AC1" w:rsidRDefault="00B95F48" w:rsidP="00512A1E">
            <w:pPr>
              <w:overflowPunct/>
              <w:autoSpaceDE/>
              <w:autoSpaceDN/>
              <w:adjustRightInd/>
              <w:spacing w:after="160" w:line="211" w:lineRule="auto"/>
              <w:ind w:left="72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</w:p>
        </w:tc>
        <w:tc>
          <w:tcPr>
            <w:tcW w:w="4540" w:type="dxa"/>
          </w:tcPr>
          <w:p w14:paraId="65B99A73" w14:textId="77777777" w:rsidR="005A4AC1" w:rsidRPr="00E927AC" w:rsidRDefault="005A4AC1" w:rsidP="00512A1E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11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 w:rsidRPr="00E927AC">
              <w:rPr>
                <w:rFonts w:ascii="Tahoma" w:hAnsi="Tahoma" w:cs="Tahoma"/>
                <w:lang w:eastAsia="en-US" w:bidi="ar-SA"/>
              </w:rPr>
              <w:t>Understand the client vision and requirements.</w:t>
            </w:r>
          </w:p>
          <w:p w14:paraId="1C672CA2" w14:textId="77777777" w:rsidR="005A4AC1" w:rsidRPr="00E927AC" w:rsidRDefault="005A4AC1" w:rsidP="00512A1E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11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 w:rsidRPr="00E927AC">
              <w:rPr>
                <w:rFonts w:ascii="Tahoma" w:hAnsi="Tahoma" w:cs="Tahoma"/>
                <w:lang w:eastAsia="en-US" w:bidi="ar-SA"/>
              </w:rPr>
              <w:t>Transfer the client vision it into creative briefs</w:t>
            </w:r>
          </w:p>
          <w:p w14:paraId="1FBA4E7F" w14:textId="3D280A2F" w:rsidR="00B95F48" w:rsidRPr="00B95F48" w:rsidRDefault="005A4AC1" w:rsidP="00512A1E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spacing w:after="160" w:line="211" w:lineRule="auto"/>
              <w:ind w:hanging="288"/>
              <w:jc w:val="lowKashida"/>
              <w:textAlignment w:val="auto"/>
              <w:rPr>
                <w:rFonts w:ascii="Tahoma" w:hAnsi="Tahoma" w:cs="Tahoma"/>
                <w:lang w:eastAsia="en-US" w:bidi="ar-SA"/>
              </w:rPr>
            </w:pPr>
            <w:r w:rsidRPr="00E927AC">
              <w:rPr>
                <w:rFonts w:ascii="Tahoma" w:hAnsi="Tahoma" w:cs="Tahoma"/>
                <w:lang w:eastAsia="en-US" w:bidi="ar-SA"/>
              </w:rPr>
              <w:t>Work intensively with Saatchi’s creative &amp; production team to transfer Clients’ vision into reality</w:t>
            </w:r>
          </w:p>
        </w:tc>
      </w:tr>
    </w:tbl>
    <w:p w14:paraId="5989F6A7" w14:textId="77777777" w:rsidR="005B426E" w:rsidRPr="00701C4B" w:rsidRDefault="005B426E" w:rsidP="00701C4B">
      <w:pPr>
        <w:overflowPunct/>
        <w:autoSpaceDE/>
        <w:autoSpaceDN/>
        <w:adjustRightInd/>
        <w:spacing w:after="160" w:line="214" w:lineRule="auto"/>
        <w:jc w:val="lowKashida"/>
        <w:textAlignment w:val="auto"/>
        <w:rPr>
          <w:rFonts w:ascii="Tahoma" w:hAnsi="Tahoma" w:cs="Tahoma"/>
          <w:lang w:eastAsia="en-US" w:bidi="ar-SA"/>
        </w:rPr>
      </w:pPr>
    </w:p>
    <w:sectPr w:rsidR="005B426E" w:rsidRPr="00701C4B" w:rsidSect="00B95F48">
      <w:headerReference w:type="default" r:id="rId8"/>
      <w:footerReference w:type="default" r:id="rId9"/>
      <w:footerReference w:type="first" r:id="rId10"/>
      <w:endnotePr>
        <w:numFmt w:val="decimal"/>
        <w:numStart w:val="0"/>
      </w:endnotePr>
      <w:pgSz w:w="12240" w:h="15840"/>
      <w:pgMar w:top="990" w:right="1800" w:bottom="1440" w:left="135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77C53C" w14:textId="77777777" w:rsidR="001A3FAE" w:rsidRDefault="001A3FAE" w:rsidP="00172600">
      <w:r>
        <w:separator/>
      </w:r>
    </w:p>
  </w:endnote>
  <w:endnote w:type="continuationSeparator" w:id="0">
    <w:p w14:paraId="1ED73495" w14:textId="77777777" w:rsidR="001A3FAE" w:rsidRDefault="001A3FAE" w:rsidP="00172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  <w:b/>
        <w:bCs/>
        <w:sz w:val="12"/>
        <w:szCs w:val="12"/>
      </w:rPr>
      <w:id w:val="8616354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7F7F7F" w:themeColor="background1" w:themeShade="7F"/>
        <w:spacing w:val="60"/>
      </w:rPr>
    </w:sdtEndPr>
    <w:sdtContent>
      <w:p w14:paraId="2226EDDB" w14:textId="279FE314" w:rsidR="00B95F48" w:rsidRPr="00F640DE" w:rsidRDefault="00F640DE" w:rsidP="00F640DE">
        <w:pPr>
          <w:pStyle w:val="Footer"/>
          <w:jc w:val="right"/>
          <w:rPr>
            <w:b/>
            <w:bCs/>
            <w:sz w:val="12"/>
            <w:szCs w:val="12"/>
          </w:rPr>
        </w:pPr>
        <w:r w:rsidRPr="00F640DE">
          <w:rPr>
            <w:rFonts w:ascii="Tahoma" w:hAnsi="Tahoma" w:cs="Tahoma"/>
            <w:b/>
            <w:bCs/>
            <w:color w:val="7F7F7F" w:themeColor="background1" w:themeShade="7F"/>
            <w:spacing w:val="60"/>
            <w:sz w:val="12"/>
            <w:szCs w:val="12"/>
          </w:rPr>
          <w:t>PAGE|</w:t>
        </w:r>
        <w:r w:rsidRPr="00F640DE">
          <w:rPr>
            <w:rFonts w:ascii="Tahoma" w:hAnsi="Tahoma" w:cs="Tahoma"/>
            <w:b/>
            <w:bCs/>
            <w:sz w:val="12"/>
            <w:szCs w:val="12"/>
          </w:rPr>
          <w:t xml:space="preserve"> </w:t>
        </w:r>
        <w:r w:rsidRPr="00F640DE">
          <w:rPr>
            <w:rFonts w:ascii="Tahoma" w:hAnsi="Tahoma" w:cs="Tahoma"/>
            <w:b/>
            <w:bCs/>
            <w:color w:val="1F497D" w:themeColor="text2"/>
            <w:sz w:val="12"/>
            <w:szCs w:val="12"/>
          </w:rPr>
          <w:fldChar w:fldCharType="begin"/>
        </w:r>
        <w:r w:rsidRPr="00F640DE">
          <w:rPr>
            <w:rFonts w:ascii="Tahoma" w:hAnsi="Tahoma" w:cs="Tahoma"/>
            <w:b/>
            <w:bCs/>
            <w:color w:val="1F497D" w:themeColor="text2"/>
            <w:sz w:val="12"/>
            <w:szCs w:val="12"/>
          </w:rPr>
          <w:instrText xml:space="preserve"> PAGE   \* MERGEFORMAT </w:instrText>
        </w:r>
        <w:r w:rsidRPr="00F640DE">
          <w:rPr>
            <w:rFonts w:ascii="Tahoma" w:hAnsi="Tahoma" w:cs="Tahoma"/>
            <w:b/>
            <w:bCs/>
            <w:color w:val="1F497D" w:themeColor="text2"/>
            <w:sz w:val="12"/>
            <w:szCs w:val="12"/>
          </w:rPr>
          <w:fldChar w:fldCharType="separate"/>
        </w:r>
        <w:r w:rsidRPr="00F640DE">
          <w:rPr>
            <w:rFonts w:ascii="Tahoma" w:hAnsi="Tahoma" w:cs="Tahoma"/>
            <w:b/>
            <w:bCs/>
            <w:color w:val="1F497D" w:themeColor="text2"/>
            <w:sz w:val="12"/>
            <w:szCs w:val="12"/>
          </w:rPr>
          <w:t>1</w:t>
        </w:r>
        <w:r w:rsidRPr="00F640DE">
          <w:rPr>
            <w:rFonts w:ascii="Tahoma" w:hAnsi="Tahoma" w:cs="Tahoma"/>
            <w:b/>
            <w:bCs/>
            <w:noProof/>
            <w:color w:val="1F497D" w:themeColor="text2"/>
            <w:sz w:val="12"/>
            <w:szCs w:val="1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  <w:sz w:val="14"/>
        <w:szCs w:val="14"/>
      </w:rPr>
      <w:id w:val="1530997363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4"/>
            <w:szCs w:val="14"/>
          </w:rPr>
          <w:id w:val="-1776173422"/>
          <w:docPartObj>
            <w:docPartGallery w:val="Page Numbers (Top of Page)"/>
            <w:docPartUnique/>
          </w:docPartObj>
        </w:sdtPr>
        <w:sdtEndPr/>
        <w:sdtContent>
          <w:p w14:paraId="2D127594" w14:textId="01B78794" w:rsidR="0027456D" w:rsidRPr="00923537" w:rsidRDefault="007D1948" w:rsidP="007D1948">
            <w:pPr>
              <w:pStyle w:val="Footer"/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7D1948">
              <w:rPr>
                <w:rFonts w:ascii="Tahoma" w:hAnsi="Tahoma" w:cs="Tahoma"/>
                <w:b/>
                <w:bCs/>
                <w:sz w:val="14"/>
                <w:szCs w:val="14"/>
              </w:rPr>
              <w:t>PAGE |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923537"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="0027456D" w:rsidRPr="007D1948">
              <w:rPr>
                <w:rFonts w:ascii="Tahoma" w:hAnsi="Tahoma" w:cs="Tahoma"/>
                <w:b/>
                <w:bCs/>
                <w:color w:val="1F497D" w:themeColor="text2"/>
                <w:sz w:val="14"/>
                <w:szCs w:val="14"/>
              </w:rPr>
              <w:fldChar w:fldCharType="begin"/>
            </w:r>
            <w:r w:rsidR="0027456D" w:rsidRPr="007D1948">
              <w:rPr>
                <w:rFonts w:ascii="Tahoma" w:hAnsi="Tahoma" w:cs="Tahoma"/>
                <w:b/>
                <w:bCs/>
                <w:color w:val="1F497D" w:themeColor="text2"/>
                <w:sz w:val="14"/>
                <w:szCs w:val="14"/>
              </w:rPr>
              <w:instrText xml:space="preserve"> PAGE </w:instrText>
            </w:r>
            <w:r w:rsidR="0027456D" w:rsidRPr="007D1948">
              <w:rPr>
                <w:rFonts w:ascii="Tahoma" w:hAnsi="Tahoma" w:cs="Tahoma"/>
                <w:b/>
                <w:bCs/>
                <w:color w:val="1F497D" w:themeColor="text2"/>
                <w:sz w:val="14"/>
                <w:szCs w:val="14"/>
              </w:rPr>
              <w:fldChar w:fldCharType="separate"/>
            </w:r>
            <w:r w:rsidRPr="007D1948">
              <w:rPr>
                <w:rFonts w:ascii="Tahoma" w:hAnsi="Tahoma" w:cs="Tahoma"/>
                <w:b/>
                <w:bCs/>
                <w:noProof/>
                <w:color w:val="1F497D" w:themeColor="text2"/>
                <w:sz w:val="14"/>
                <w:szCs w:val="14"/>
              </w:rPr>
              <w:t>1</w:t>
            </w:r>
            <w:r w:rsidR="0027456D" w:rsidRPr="007D1948">
              <w:rPr>
                <w:rFonts w:ascii="Tahoma" w:hAnsi="Tahoma" w:cs="Tahoma"/>
                <w:b/>
                <w:bCs/>
                <w:color w:val="1F497D" w:themeColor="text2"/>
                <w:sz w:val="14"/>
                <w:szCs w:val="14"/>
              </w:rPr>
              <w:fldChar w:fldCharType="end"/>
            </w:r>
          </w:p>
        </w:sdtContent>
      </w:sdt>
    </w:sdtContent>
  </w:sdt>
  <w:p w14:paraId="501C1381" w14:textId="77777777" w:rsidR="0027456D" w:rsidRDefault="0027456D" w:rsidP="002745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08C13F" w14:textId="77777777" w:rsidR="001A3FAE" w:rsidRDefault="001A3FAE" w:rsidP="00172600">
      <w:r>
        <w:separator/>
      </w:r>
    </w:p>
  </w:footnote>
  <w:footnote w:type="continuationSeparator" w:id="0">
    <w:p w14:paraId="44FF0EBC" w14:textId="77777777" w:rsidR="001A3FAE" w:rsidRDefault="001A3FAE" w:rsidP="00172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E1F23" w14:textId="77777777" w:rsidR="00B95F48" w:rsidRPr="007D1948" w:rsidRDefault="00B95F48" w:rsidP="00B95F48">
    <w:pPr>
      <w:overflowPunct/>
      <w:autoSpaceDE/>
      <w:autoSpaceDN/>
      <w:adjustRightInd/>
      <w:jc w:val="center"/>
      <w:textAlignment w:val="auto"/>
      <w:rPr>
        <w:rFonts w:ascii="Tahoma" w:hAnsi="Tahoma" w:cs="Tahoma"/>
        <w:b/>
        <w:sz w:val="40"/>
      </w:rPr>
    </w:pPr>
    <w:r w:rsidRPr="007D1948">
      <w:rPr>
        <w:rFonts w:ascii="Tahoma" w:hAnsi="Tahoma" w:cs="Tahoma"/>
        <w:b/>
        <w:color w:val="1F497D" w:themeColor="text2"/>
        <w:sz w:val="44"/>
        <w:szCs w:val="22"/>
      </w:rPr>
      <w:t>NADER ALSHAWAF</w:t>
    </w:r>
    <w:r w:rsidRPr="007D1948">
      <w:rPr>
        <w:rFonts w:ascii="Tahoma" w:hAnsi="Tahoma" w:cs="Tahoma"/>
        <w:b/>
        <w:color w:val="808080" w:themeColor="background1" w:themeShade="80"/>
        <w:sz w:val="36"/>
        <w:szCs w:val="18"/>
      </w:rPr>
      <w:t xml:space="preserve"> </w:t>
    </w:r>
    <w:r w:rsidRPr="007D1948">
      <w:rPr>
        <w:rFonts w:ascii="Tahoma" w:hAnsi="Tahoma" w:cs="Tahoma"/>
        <w:b/>
        <w:color w:val="A6A6A6" w:themeColor="background1" w:themeShade="A6"/>
        <w:sz w:val="28"/>
        <w:szCs w:val="14"/>
      </w:rPr>
      <w:t>PMP</w:t>
    </w:r>
    <w:r w:rsidRPr="007D1948">
      <w:rPr>
        <w:rFonts w:ascii="Tahoma" w:hAnsi="Tahoma" w:cs="Tahoma"/>
        <w:b/>
        <w:color w:val="A6A6A6" w:themeColor="background1" w:themeShade="A6"/>
        <w:sz w:val="24"/>
        <w:szCs w:val="12"/>
        <w:vertAlign w:val="superscript"/>
      </w:rPr>
      <w:t xml:space="preserve">® </w:t>
    </w:r>
    <w:r w:rsidRPr="007D1948">
      <w:rPr>
        <w:rFonts w:ascii="Tahoma" w:hAnsi="Tahoma" w:cs="Tahoma"/>
        <w:b/>
        <w:color w:val="A6A6A6" w:themeColor="background1" w:themeShade="A6"/>
        <w:sz w:val="32"/>
        <w:szCs w:val="16"/>
      </w:rPr>
      <w:t>|</w:t>
    </w:r>
    <w:r w:rsidRPr="007D1948">
      <w:rPr>
        <w:rFonts w:ascii="Tahoma" w:hAnsi="Tahoma" w:cs="Tahoma"/>
        <w:b/>
        <w:color w:val="A6A6A6" w:themeColor="background1" w:themeShade="A6"/>
        <w:sz w:val="24"/>
        <w:szCs w:val="12"/>
        <w:vertAlign w:val="superscript"/>
      </w:rPr>
      <w:t xml:space="preserve"> </w:t>
    </w:r>
    <w:r w:rsidRPr="007D1948">
      <w:rPr>
        <w:rFonts w:ascii="Tahoma" w:hAnsi="Tahoma" w:cs="Tahoma"/>
        <w:b/>
        <w:color w:val="A6A6A6" w:themeColor="background1" w:themeShade="A6"/>
        <w:sz w:val="28"/>
        <w:szCs w:val="14"/>
      </w:rPr>
      <w:t>PBA</w:t>
    </w:r>
    <w:r w:rsidRPr="007D1948">
      <w:rPr>
        <w:rFonts w:ascii="Tahoma" w:hAnsi="Tahoma" w:cs="Tahoma"/>
        <w:b/>
        <w:color w:val="A6A6A6" w:themeColor="background1" w:themeShade="A6"/>
        <w:sz w:val="24"/>
        <w:szCs w:val="12"/>
        <w:vertAlign w:val="superscript"/>
      </w:rPr>
      <w:t>®</w:t>
    </w:r>
  </w:p>
  <w:p w14:paraId="402D7E19" w14:textId="77777777" w:rsidR="00B95F48" w:rsidRPr="00E927AC" w:rsidRDefault="00B95F48" w:rsidP="00B95F48">
    <w:pPr>
      <w:ind w:left="720" w:firstLine="720"/>
      <w:rPr>
        <w:rFonts w:ascii="Arial" w:hAnsi="Arial" w:cs="Arial"/>
        <w:bCs/>
        <w:lang w:val="en-CA"/>
      </w:rPr>
    </w:pPr>
    <w:r w:rsidRPr="007D1948">
      <w:rPr>
        <w:rFonts w:ascii="Tahoma" w:hAnsi="Tahoma" w:cs="Tahoma"/>
        <w:bCs/>
        <w:lang w:val="en-CA"/>
      </w:rPr>
      <w:t xml:space="preserve"> Mobile: +966-50-7029900</w:t>
    </w:r>
    <w:r w:rsidRPr="007D1948">
      <w:rPr>
        <w:rFonts w:ascii="Tahoma" w:hAnsi="Tahoma" w:cs="Tahoma"/>
        <w:bCs/>
        <w:lang w:val="en-CA"/>
      </w:rPr>
      <w:tab/>
      <w:t xml:space="preserve">         E-mail: mrchawaf@gmail.com</w:t>
    </w:r>
  </w:p>
  <w:p w14:paraId="2C4B4CA4" w14:textId="77777777" w:rsidR="00B95F48" w:rsidRPr="00A76B80" w:rsidRDefault="00B95F48" w:rsidP="00B95F48">
    <w:pPr>
      <w:pStyle w:val="Header"/>
      <w:jc w:val="center"/>
      <w:rPr>
        <w:lang w:val="en-CA"/>
      </w:rPr>
    </w:pPr>
  </w:p>
  <w:p w14:paraId="7DC6CEAD" w14:textId="77777777" w:rsidR="00B95F48" w:rsidRPr="00B95F48" w:rsidRDefault="00B95F48">
    <w:pPr>
      <w:pStyle w:val="Header"/>
      <w:rPr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3192D"/>
    <w:multiLevelType w:val="hybridMultilevel"/>
    <w:tmpl w:val="2F7053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DC1A9E"/>
    <w:multiLevelType w:val="hybridMultilevel"/>
    <w:tmpl w:val="5BE0FD22"/>
    <w:lvl w:ilvl="0" w:tplc="9B6855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color w:val="40404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62A02"/>
    <w:multiLevelType w:val="hybridMultilevel"/>
    <w:tmpl w:val="988A54E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5E7A2B"/>
    <w:multiLevelType w:val="hybridMultilevel"/>
    <w:tmpl w:val="3F3C423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19F75F31"/>
    <w:multiLevelType w:val="hybridMultilevel"/>
    <w:tmpl w:val="6C48A48A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bCs/>
        <w:color w:val="40404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235F47"/>
    <w:multiLevelType w:val="multilevel"/>
    <w:tmpl w:val="CD2CA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7E442E"/>
    <w:multiLevelType w:val="hybridMultilevel"/>
    <w:tmpl w:val="AC1A17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B32692"/>
    <w:multiLevelType w:val="hybridMultilevel"/>
    <w:tmpl w:val="BC6C21D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4038E1"/>
    <w:multiLevelType w:val="hybridMultilevel"/>
    <w:tmpl w:val="8C72666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F76B49"/>
    <w:multiLevelType w:val="multilevel"/>
    <w:tmpl w:val="3E580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0C5ADD"/>
    <w:multiLevelType w:val="hybridMultilevel"/>
    <w:tmpl w:val="4A4A4F1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bCs/>
        <w:color w:val="40404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DD3B5F"/>
    <w:multiLevelType w:val="hybridMultilevel"/>
    <w:tmpl w:val="FA262A12"/>
    <w:lvl w:ilvl="0" w:tplc="04090001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12" w15:restartNumberingAfterBreak="0">
    <w:nsid w:val="2CF033D0"/>
    <w:multiLevelType w:val="hybridMultilevel"/>
    <w:tmpl w:val="7E6C6B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FAD311C"/>
    <w:multiLevelType w:val="hybridMultilevel"/>
    <w:tmpl w:val="6BD8A2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13C7A43"/>
    <w:multiLevelType w:val="hybridMultilevel"/>
    <w:tmpl w:val="DD86EF9E"/>
    <w:lvl w:ilvl="0" w:tplc="0896CE84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5" w15:restartNumberingAfterBreak="0">
    <w:nsid w:val="355411A4"/>
    <w:multiLevelType w:val="hybridMultilevel"/>
    <w:tmpl w:val="EE26EE24"/>
    <w:lvl w:ilvl="0" w:tplc="04090001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16" w15:restartNumberingAfterBreak="0">
    <w:nsid w:val="3C6C31B3"/>
    <w:multiLevelType w:val="hybridMultilevel"/>
    <w:tmpl w:val="9BE2CB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6450D8"/>
    <w:multiLevelType w:val="hybridMultilevel"/>
    <w:tmpl w:val="21A632BE"/>
    <w:lvl w:ilvl="0" w:tplc="0896CE8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0F42219"/>
    <w:multiLevelType w:val="hybridMultilevel"/>
    <w:tmpl w:val="892E3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727CB4"/>
    <w:multiLevelType w:val="hybridMultilevel"/>
    <w:tmpl w:val="5A0AB1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48908DF"/>
    <w:multiLevelType w:val="multilevel"/>
    <w:tmpl w:val="29B2F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A892033"/>
    <w:multiLevelType w:val="hybridMultilevel"/>
    <w:tmpl w:val="02D61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9D2324"/>
    <w:multiLevelType w:val="hybridMultilevel"/>
    <w:tmpl w:val="AE626340"/>
    <w:lvl w:ilvl="0" w:tplc="911C426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4C563FBA"/>
    <w:multiLevelType w:val="multilevel"/>
    <w:tmpl w:val="E1D8D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C7146D8"/>
    <w:multiLevelType w:val="hybridMultilevel"/>
    <w:tmpl w:val="0398586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5B2AAF"/>
    <w:multiLevelType w:val="hybridMultilevel"/>
    <w:tmpl w:val="8F1CA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DE546F"/>
    <w:multiLevelType w:val="hybridMultilevel"/>
    <w:tmpl w:val="F75C301A"/>
    <w:lvl w:ilvl="0" w:tplc="9A425C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93462"/>
        <w:sz w:val="22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8F03FD"/>
    <w:multiLevelType w:val="hybridMultilevel"/>
    <w:tmpl w:val="567AFE1A"/>
    <w:lvl w:ilvl="0" w:tplc="0409000B">
      <w:start w:val="1"/>
      <w:numFmt w:val="bullet"/>
      <w:lvlText w:val=""/>
      <w:lvlJc w:val="left"/>
      <w:pPr>
        <w:ind w:left="1890" w:hanging="360"/>
      </w:pPr>
      <w:rPr>
        <w:rFonts w:ascii="Wingdings" w:hAnsi="Wingdings" w:hint="default"/>
        <w:color w:val="0070C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C802C4"/>
    <w:multiLevelType w:val="hybridMultilevel"/>
    <w:tmpl w:val="FEE684A4"/>
    <w:lvl w:ilvl="0" w:tplc="04090005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  <w:color w:val="404040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9" w15:restartNumberingAfterBreak="0">
    <w:nsid w:val="583A6B99"/>
    <w:multiLevelType w:val="hybridMultilevel"/>
    <w:tmpl w:val="E5B8685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bCs/>
        <w:color w:val="40404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9F8526F"/>
    <w:multiLevelType w:val="hybridMultilevel"/>
    <w:tmpl w:val="F144675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A634972"/>
    <w:multiLevelType w:val="multilevel"/>
    <w:tmpl w:val="9DB4A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413385"/>
    <w:multiLevelType w:val="hybridMultilevel"/>
    <w:tmpl w:val="A1B4122A"/>
    <w:lvl w:ilvl="0" w:tplc="57DAC9D6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640C6EFD"/>
    <w:multiLevelType w:val="hybridMultilevel"/>
    <w:tmpl w:val="94C6F1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6E709FE"/>
    <w:multiLevelType w:val="hybridMultilevel"/>
    <w:tmpl w:val="267CB8EC"/>
    <w:lvl w:ilvl="0" w:tplc="04090001">
      <w:start w:val="1"/>
      <w:numFmt w:val="bullet"/>
      <w:lvlText w:val=""/>
      <w:lvlJc w:val="left"/>
      <w:pPr>
        <w:ind w:left="6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</w:abstractNum>
  <w:abstractNum w:abstractNumId="35" w15:restartNumberingAfterBreak="0">
    <w:nsid w:val="69B939A4"/>
    <w:multiLevelType w:val="hybridMultilevel"/>
    <w:tmpl w:val="30C6791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2C3035B"/>
    <w:multiLevelType w:val="hybridMultilevel"/>
    <w:tmpl w:val="CBB69BC8"/>
    <w:lvl w:ilvl="0" w:tplc="A3D228A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8E3FF1"/>
    <w:multiLevelType w:val="hybridMultilevel"/>
    <w:tmpl w:val="7BE8E0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68D557E"/>
    <w:multiLevelType w:val="hybridMultilevel"/>
    <w:tmpl w:val="0DBC3C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CB7F14"/>
    <w:multiLevelType w:val="hybridMultilevel"/>
    <w:tmpl w:val="FA24E66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0" w15:restartNumberingAfterBreak="0">
    <w:nsid w:val="77CC28D7"/>
    <w:multiLevelType w:val="hybridMultilevel"/>
    <w:tmpl w:val="DCD8CAAA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bCs/>
        <w:color w:val="40404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D364CF0"/>
    <w:multiLevelType w:val="hybridMultilevel"/>
    <w:tmpl w:val="C936D4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6"/>
  </w:num>
  <w:num w:numId="3">
    <w:abstractNumId w:val="22"/>
  </w:num>
  <w:num w:numId="4">
    <w:abstractNumId w:val="25"/>
  </w:num>
  <w:num w:numId="5">
    <w:abstractNumId w:val="18"/>
  </w:num>
  <w:num w:numId="6">
    <w:abstractNumId w:val="1"/>
  </w:num>
  <w:num w:numId="7">
    <w:abstractNumId w:val="21"/>
  </w:num>
  <w:num w:numId="8">
    <w:abstractNumId w:val="28"/>
  </w:num>
  <w:num w:numId="9">
    <w:abstractNumId w:val="27"/>
  </w:num>
  <w:num w:numId="10">
    <w:abstractNumId w:val="17"/>
  </w:num>
  <w:num w:numId="11">
    <w:abstractNumId w:val="16"/>
  </w:num>
  <w:num w:numId="12">
    <w:abstractNumId w:val="14"/>
  </w:num>
  <w:num w:numId="13">
    <w:abstractNumId w:val="10"/>
  </w:num>
  <w:num w:numId="14">
    <w:abstractNumId w:val="29"/>
  </w:num>
  <w:num w:numId="15">
    <w:abstractNumId w:val="40"/>
  </w:num>
  <w:num w:numId="16">
    <w:abstractNumId w:val="4"/>
  </w:num>
  <w:num w:numId="17">
    <w:abstractNumId w:val="19"/>
  </w:num>
  <w:num w:numId="18">
    <w:abstractNumId w:val="3"/>
  </w:num>
  <w:num w:numId="19">
    <w:abstractNumId w:val="0"/>
  </w:num>
  <w:num w:numId="20">
    <w:abstractNumId w:val="39"/>
  </w:num>
  <w:num w:numId="21">
    <w:abstractNumId w:val="24"/>
  </w:num>
  <w:num w:numId="22">
    <w:abstractNumId w:val="37"/>
  </w:num>
  <w:num w:numId="23">
    <w:abstractNumId w:val="6"/>
  </w:num>
  <w:num w:numId="24">
    <w:abstractNumId w:val="33"/>
  </w:num>
  <w:num w:numId="25">
    <w:abstractNumId w:val="13"/>
  </w:num>
  <w:num w:numId="26">
    <w:abstractNumId w:val="41"/>
  </w:num>
  <w:num w:numId="27">
    <w:abstractNumId w:val="8"/>
  </w:num>
  <w:num w:numId="28">
    <w:abstractNumId w:val="7"/>
  </w:num>
  <w:num w:numId="29">
    <w:abstractNumId w:val="12"/>
  </w:num>
  <w:num w:numId="30">
    <w:abstractNumId w:val="11"/>
  </w:num>
  <w:num w:numId="31">
    <w:abstractNumId w:val="15"/>
  </w:num>
  <w:num w:numId="32">
    <w:abstractNumId w:val="35"/>
  </w:num>
  <w:num w:numId="33">
    <w:abstractNumId w:val="38"/>
  </w:num>
  <w:num w:numId="34">
    <w:abstractNumId w:val="2"/>
  </w:num>
  <w:num w:numId="35">
    <w:abstractNumId w:val="34"/>
  </w:num>
  <w:num w:numId="36">
    <w:abstractNumId w:val="23"/>
  </w:num>
  <w:num w:numId="37">
    <w:abstractNumId w:val="31"/>
  </w:num>
  <w:num w:numId="38">
    <w:abstractNumId w:val="20"/>
  </w:num>
  <w:num w:numId="39">
    <w:abstractNumId w:val="9"/>
  </w:num>
  <w:num w:numId="40">
    <w:abstractNumId w:val="5"/>
  </w:num>
  <w:num w:numId="41">
    <w:abstractNumId w:val="26"/>
  </w:num>
  <w:num w:numId="4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numFmt w:val="decimal"/>
    <w:numStart w:val="0"/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DWzNDA2MTI3MTE3MjNU0lEKTi0uzszPAykwNK8FADUjhN4tAAAA"/>
  </w:docVars>
  <w:rsids>
    <w:rsidRoot w:val="007574D2"/>
    <w:rsid w:val="000017C8"/>
    <w:rsid w:val="00010865"/>
    <w:rsid w:val="00015DF8"/>
    <w:rsid w:val="00017431"/>
    <w:rsid w:val="00017D2E"/>
    <w:rsid w:val="00024ED6"/>
    <w:rsid w:val="00032B2B"/>
    <w:rsid w:val="00036038"/>
    <w:rsid w:val="00041415"/>
    <w:rsid w:val="00043564"/>
    <w:rsid w:val="00054A44"/>
    <w:rsid w:val="000558CC"/>
    <w:rsid w:val="00055E45"/>
    <w:rsid w:val="0005695F"/>
    <w:rsid w:val="00061F8F"/>
    <w:rsid w:val="000624C0"/>
    <w:rsid w:val="00064BAB"/>
    <w:rsid w:val="0007083F"/>
    <w:rsid w:val="000750B2"/>
    <w:rsid w:val="00081A19"/>
    <w:rsid w:val="00082532"/>
    <w:rsid w:val="000853DE"/>
    <w:rsid w:val="00094195"/>
    <w:rsid w:val="00094E83"/>
    <w:rsid w:val="000A05BA"/>
    <w:rsid w:val="000A29CE"/>
    <w:rsid w:val="000A3798"/>
    <w:rsid w:val="000A6F66"/>
    <w:rsid w:val="000A7C96"/>
    <w:rsid w:val="000B2836"/>
    <w:rsid w:val="000B3408"/>
    <w:rsid w:val="000B373E"/>
    <w:rsid w:val="000B6C41"/>
    <w:rsid w:val="000C51B0"/>
    <w:rsid w:val="000D035B"/>
    <w:rsid w:val="000F1C47"/>
    <w:rsid w:val="000F4D08"/>
    <w:rsid w:val="000F4D18"/>
    <w:rsid w:val="000F7270"/>
    <w:rsid w:val="00100244"/>
    <w:rsid w:val="00102512"/>
    <w:rsid w:val="00103F24"/>
    <w:rsid w:val="0011141D"/>
    <w:rsid w:val="0011162D"/>
    <w:rsid w:val="00114336"/>
    <w:rsid w:val="00115EBD"/>
    <w:rsid w:val="00116A68"/>
    <w:rsid w:val="00120C33"/>
    <w:rsid w:val="00122D05"/>
    <w:rsid w:val="001257FC"/>
    <w:rsid w:val="00125E09"/>
    <w:rsid w:val="001279E7"/>
    <w:rsid w:val="00150650"/>
    <w:rsid w:val="00151734"/>
    <w:rsid w:val="001518F4"/>
    <w:rsid w:val="00155E9C"/>
    <w:rsid w:val="0016084A"/>
    <w:rsid w:val="001646DF"/>
    <w:rsid w:val="00164760"/>
    <w:rsid w:val="00170461"/>
    <w:rsid w:val="00172600"/>
    <w:rsid w:val="001761A3"/>
    <w:rsid w:val="0018339A"/>
    <w:rsid w:val="00183B08"/>
    <w:rsid w:val="00184394"/>
    <w:rsid w:val="00186D6D"/>
    <w:rsid w:val="0018763A"/>
    <w:rsid w:val="0018784C"/>
    <w:rsid w:val="00190524"/>
    <w:rsid w:val="00191060"/>
    <w:rsid w:val="0019526F"/>
    <w:rsid w:val="00196016"/>
    <w:rsid w:val="0019645D"/>
    <w:rsid w:val="001A00E5"/>
    <w:rsid w:val="001A3FAE"/>
    <w:rsid w:val="001A5F9B"/>
    <w:rsid w:val="001C35F6"/>
    <w:rsid w:val="001C621D"/>
    <w:rsid w:val="001C692B"/>
    <w:rsid w:val="001D1E91"/>
    <w:rsid w:val="001D5646"/>
    <w:rsid w:val="001D5ABD"/>
    <w:rsid w:val="001D7F8D"/>
    <w:rsid w:val="001E23B0"/>
    <w:rsid w:val="001F383A"/>
    <w:rsid w:val="001F4FDF"/>
    <w:rsid w:val="001F5892"/>
    <w:rsid w:val="001F5DD7"/>
    <w:rsid w:val="00203708"/>
    <w:rsid w:val="0020464C"/>
    <w:rsid w:val="00206DF2"/>
    <w:rsid w:val="00211044"/>
    <w:rsid w:val="00211228"/>
    <w:rsid w:val="00211335"/>
    <w:rsid w:val="00214D35"/>
    <w:rsid w:val="00221F39"/>
    <w:rsid w:val="0022218A"/>
    <w:rsid w:val="00223C35"/>
    <w:rsid w:val="00225159"/>
    <w:rsid w:val="0022565B"/>
    <w:rsid w:val="00225F6B"/>
    <w:rsid w:val="00241AE3"/>
    <w:rsid w:val="00247228"/>
    <w:rsid w:val="0025077A"/>
    <w:rsid w:val="00250F52"/>
    <w:rsid w:val="00253224"/>
    <w:rsid w:val="00253876"/>
    <w:rsid w:val="00260C5D"/>
    <w:rsid w:val="0026576D"/>
    <w:rsid w:val="00270B63"/>
    <w:rsid w:val="0027456D"/>
    <w:rsid w:val="002745C2"/>
    <w:rsid w:val="002807D4"/>
    <w:rsid w:val="002834A0"/>
    <w:rsid w:val="00290F68"/>
    <w:rsid w:val="00294FB2"/>
    <w:rsid w:val="002A5968"/>
    <w:rsid w:val="002B354B"/>
    <w:rsid w:val="002B3754"/>
    <w:rsid w:val="002B4572"/>
    <w:rsid w:val="002B538C"/>
    <w:rsid w:val="002B59C6"/>
    <w:rsid w:val="002B619D"/>
    <w:rsid w:val="002B6739"/>
    <w:rsid w:val="002C1819"/>
    <w:rsid w:val="002C2E50"/>
    <w:rsid w:val="002C30B5"/>
    <w:rsid w:val="002C5D85"/>
    <w:rsid w:val="002C606A"/>
    <w:rsid w:val="002D18F7"/>
    <w:rsid w:val="002D2AA7"/>
    <w:rsid w:val="002D396B"/>
    <w:rsid w:val="002D667F"/>
    <w:rsid w:val="002E0018"/>
    <w:rsid w:val="002E489C"/>
    <w:rsid w:val="002E53E6"/>
    <w:rsid w:val="002F3880"/>
    <w:rsid w:val="002F5815"/>
    <w:rsid w:val="002F5AB5"/>
    <w:rsid w:val="00303DBF"/>
    <w:rsid w:val="00303E06"/>
    <w:rsid w:val="0030666A"/>
    <w:rsid w:val="00307B54"/>
    <w:rsid w:val="003112C6"/>
    <w:rsid w:val="0031171B"/>
    <w:rsid w:val="0031187B"/>
    <w:rsid w:val="00314F23"/>
    <w:rsid w:val="00316B2F"/>
    <w:rsid w:val="0032365F"/>
    <w:rsid w:val="00327760"/>
    <w:rsid w:val="00331F54"/>
    <w:rsid w:val="0033462C"/>
    <w:rsid w:val="00335068"/>
    <w:rsid w:val="00340061"/>
    <w:rsid w:val="003431F7"/>
    <w:rsid w:val="0034459F"/>
    <w:rsid w:val="00345D60"/>
    <w:rsid w:val="0034711C"/>
    <w:rsid w:val="00364FCB"/>
    <w:rsid w:val="00365396"/>
    <w:rsid w:val="00371397"/>
    <w:rsid w:val="00374AA3"/>
    <w:rsid w:val="00374FEA"/>
    <w:rsid w:val="00376672"/>
    <w:rsid w:val="0039394D"/>
    <w:rsid w:val="00393E56"/>
    <w:rsid w:val="003A1171"/>
    <w:rsid w:val="003A26F6"/>
    <w:rsid w:val="003A3078"/>
    <w:rsid w:val="003A47A6"/>
    <w:rsid w:val="003A741E"/>
    <w:rsid w:val="003B4F24"/>
    <w:rsid w:val="003B5166"/>
    <w:rsid w:val="003B53A2"/>
    <w:rsid w:val="003B78C4"/>
    <w:rsid w:val="003C575F"/>
    <w:rsid w:val="003D104F"/>
    <w:rsid w:val="003D22E1"/>
    <w:rsid w:val="003D30B3"/>
    <w:rsid w:val="003D376C"/>
    <w:rsid w:val="003D47B5"/>
    <w:rsid w:val="003D6C63"/>
    <w:rsid w:val="003E7181"/>
    <w:rsid w:val="003F279F"/>
    <w:rsid w:val="003F5BD8"/>
    <w:rsid w:val="003F6FB3"/>
    <w:rsid w:val="004024BB"/>
    <w:rsid w:val="004052D1"/>
    <w:rsid w:val="0041050D"/>
    <w:rsid w:val="00411E54"/>
    <w:rsid w:val="00413216"/>
    <w:rsid w:val="00416AE9"/>
    <w:rsid w:val="00416DE5"/>
    <w:rsid w:val="00420ADC"/>
    <w:rsid w:val="004230BF"/>
    <w:rsid w:val="00431AC6"/>
    <w:rsid w:val="00434A02"/>
    <w:rsid w:val="004438F9"/>
    <w:rsid w:val="00444C26"/>
    <w:rsid w:val="00450387"/>
    <w:rsid w:val="00450988"/>
    <w:rsid w:val="004513C7"/>
    <w:rsid w:val="004515EE"/>
    <w:rsid w:val="0045220E"/>
    <w:rsid w:val="004604DB"/>
    <w:rsid w:val="00460C54"/>
    <w:rsid w:val="004619B4"/>
    <w:rsid w:val="004623D2"/>
    <w:rsid w:val="00470DFD"/>
    <w:rsid w:val="00473A8C"/>
    <w:rsid w:val="0048087A"/>
    <w:rsid w:val="00484447"/>
    <w:rsid w:val="0049355A"/>
    <w:rsid w:val="00494423"/>
    <w:rsid w:val="00495A6D"/>
    <w:rsid w:val="004975E2"/>
    <w:rsid w:val="004A1ED7"/>
    <w:rsid w:val="004A4185"/>
    <w:rsid w:val="004A6250"/>
    <w:rsid w:val="004B2058"/>
    <w:rsid w:val="004B693A"/>
    <w:rsid w:val="004B6C82"/>
    <w:rsid w:val="004C243E"/>
    <w:rsid w:val="004C41DD"/>
    <w:rsid w:val="004D4674"/>
    <w:rsid w:val="004E1C38"/>
    <w:rsid w:val="004F23BF"/>
    <w:rsid w:val="004F4F21"/>
    <w:rsid w:val="004F51C3"/>
    <w:rsid w:val="004F6001"/>
    <w:rsid w:val="004F602C"/>
    <w:rsid w:val="004F664C"/>
    <w:rsid w:val="004F6E31"/>
    <w:rsid w:val="005006F1"/>
    <w:rsid w:val="00506013"/>
    <w:rsid w:val="00512A1E"/>
    <w:rsid w:val="00522C69"/>
    <w:rsid w:val="00524E2D"/>
    <w:rsid w:val="00525924"/>
    <w:rsid w:val="00525F62"/>
    <w:rsid w:val="005328BC"/>
    <w:rsid w:val="0053463E"/>
    <w:rsid w:val="005403FF"/>
    <w:rsid w:val="00544153"/>
    <w:rsid w:val="005446E1"/>
    <w:rsid w:val="005457D6"/>
    <w:rsid w:val="005508FA"/>
    <w:rsid w:val="0055236C"/>
    <w:rsid w:val="00554FE6"/>
    <w:rsid w:val="00561E3A"/>
    <w:rsid w:val="00576A8D"/>
    <w:rsid w:val="00577919"/>
    <w:rsid w:val="00581226"/>
    <w:rsid w:val="00581EEB"/>
    <w:rsid w:val="00582CC4"/>
    <w:rsid w:val="00583EE9"/>
    <w:rsid w:val="00586917"/>
    <w:rsid w:val="005875AB"/>
    <w:rsid w:val="005901E6"/>
    <w:rsid w:val="005946C9"/>
    <w:rsid w:val="005A1B04"/>
    <w:rsid w:val="005A2F81"/>
    <w:rsid w:val="005A4677"/>
    <w:rsid w:val="005A4AC1"/>
    <w:rsid w:val="005A5046"/>
    <w:rsid w:val="005B40DF"/>
    <w:rsid w:val="005B426E"/>
    <w:rsid w:val="005B5337"/>
    <w:rsid w:val="005B7EE8"/>
    <w:rsid w:val="005C3F9C"/>
    <w:rsid w:val="005D100B"/>
    <w:rsid w:val="005D56E2"/>
    <w:rsid w:val="005E029A"/>
    <w:rsid w:val="005E3FFC"/>
    <w:rsid w:val="005E4FDA"/>
    <w:rsid w:val="005E7ACA"/>
    <w:rsid w:val="005F17BC"/>
    <w:rsid w:val="005F3158"/>
    <w:rsid w:val="005F4DD5"/>
    <w:rsid w:val="0060530C"/>
    <w:rsid w:val="00605689"/>
    <w:rsid w:val="00605C55"/>
    <w:rsid w:val="0062027E"/>
    <w:rsid w:val="00620564"/>
    <w:rsid w:val="006240A0"/>
    <w:rsid w:val="00626FEF"/>
    <w:rsid w:val="0063174D"/>
    <w:rsid w:val="00632F8E"/>
    <w:rsid w:val="006363B0"/>
    <w:rsid w:val="006372C8"/>
    <w:rsid w:val="00640B48"/>
    <w:rsid w:val="00641C66"/>
    <w:rsid w:val="006437A4"/>
    <w:rsid w:val="006508FA"/>
    <w:rsid w:val="00651314"/>
    <w:rsid w:val="00651C9A"/>
    <w:rsid w:val="0066040A"/>
    <w:rsid w:val="00662A4A"/>
    <w:rsid w:val="00662F98"/>
    <w:rsid w:val="00665236"/>
    <w:rsid w:val="006663F4"/>
    <w:rsid w:val="0068023F"/>
    <w:rsid w:val="00691884"/>
    <w:rsid w:val="00691918"/>
    <w:rsid w:val="00693F89"/>
    <w:rsid w:val="006A0499"/>
    <w:rsid w:val="006A20E4"/>
    <w:rsid w:val="006A219A"/>
    <w:rsid w:val="006A31C5"/>
    <w:rsid w:val="006A34A3"/>
    <w:rsid w:val="006A52B6"/>
    <w:rsid w:val="006A5EA1"/>
    <w:rsid w:val="006A7CEC"/>
    <w:rsid w:val="006B0D9A"/>
    <w:rsid w:val="006B150A"/>
    <w:rsid w:val="006B1F5D"/>
    <w:rsid w:val="006B2C99"/>
    <w:rsid w:val="006B3AB5"/>
    <w:rsid w:val="006B4341"/>
    <w:rsid w:val="006B47CB"/>
    <w:rsid w:val="006B4885"/>
    <w:rsid w:val="006B622F"/>
    <w:rsid w:val="006B6363"/>
    <w:rsid w:val="006C5C6D"/>
    <w:rsid w:val="006C65E0"/>
    <w:rsid w:val="006D0F8E"/>
    <w:rsid w:val="006D1D6A"/>
    <w:rsid w:val="006D6CE1"/>
    <w:rsid w:val="006E1333"/>
    <w:rsid w:val="006F1753"/>
    <w:rsid w:val="006F341D"/>
    <w:rsid w:val="006F7F84"/>
    <w:rsid w:val="00701C4B"/>
    <w:rsid w:val="00703F2E"/>
    <w:rsid w:val="00706643"/>
    <w:rsid w:val="00707891"/>
    <w:rsid w:val="007103FF"/>
    <w:rsid w:val="00717447"/>
    <w:rsid w:val="00722827"/>
    <w:rsid w:val="007247C8"/>
    <w:rsid w:val="007318C5"/>
    <w:rsid w:val="00731D9D"/>
    <w:rsid w:val="00740651"/>
    <w:rsid w:val="00743838"/>
    <w:rsid w:val="00750CBA"/>
    <w:rsid w:val="00751796"/>
    <w:rsid w:val="007538DF"/>
    <w:rsid w:val="0075396D"/>
    <w:rsid w:val="00756FFF"/>
    <w:rsid w:val="007574D2"/>
    <w:rsid w:val="00762692"/>
    <w:rsid w:val="0076343E"/>
    <w:rsid w:val="00765B3E"/>
    <w:rsid w:val="007669BF"/>
    <w:rsid w:val="00770C54"/>
    <w:rsid w:val="0077279A"/>
    <w:rsid w:val="007817C9"/>
    <w:rsid w:val="00794E86"/>
    <w:rsid w:val="007959E2"/>
    <w:rsid w:val="0079792F"/>
    <w:rsid w:val="007A00C7"/>
    <w:rsid w:val="007A0CF1"/>
    <w:rsid w:val="007A2D87"/>
    <w:rsid w:val="007A5290"/>
    <w:rsid w:val="007B63AA"/>
    <w:rsid w:val="007B69F3"/>
    <w:rsid w:val="007C08F3"/>
    <w:rsid w:val="007C37DA"/>
    <w:rsid w:val="007C3993"/>
    <w:rsid w:val="007C4F8D"/>
    <w:rsid w:val="007C79CE"/>
    <w:rsid w:val="007D1948"/>
    <w:rsid w:val="007D310F"/>
    <w:rsid w:val="007D37DD"/>
    <w:rsid w:val="007D5088"/>
    <w:rsid w:val="007D5F69"/>
    <w:rsid w:val="007E5ABF"/>
    <w:rsid w:val="007E5CCD"/>
    <w:rsid w:val="007F5FC7"/>
    <w:rsid w:val="007F6578"/>
    <w:rsid w:val="007F6A7C"/>
    <w:rsid w:val="00803154"/>
    <w:rsid w:val="0081174F"/>
    <w:rsid w:val="00816885"/>
    <w:rsid w:val="008233EF"/>
    <w:rsid w:val="00824381"/>
    <w:rsid w:val="0082574E"/>
    <w:rsid w:val="00830EEF"/>
    <w:rsid w:val="00831862"/>
    <w:rsid w:val="008478D1"/>
    <w:rsid w:val="00850561"/>
    <w:rsid w:val="0085130B"/>
    <w:rsid w:val="00852073"/>
    <w:rsid w:val="00852458"/>
    <w:rsid w:val="00853350"/>
    <w:rsid w:val="00854C1E"/>
    <w:rsid w:val="008610D4"/>
    <w:rsid w:val="00861FC3"/>
    <w:rsid w:val="00862B99"/>
    <w:rsid w:val="00862E7A"/>
    <w:rsid w:val="00865E3A"/>
    <w:rsid w:val="00867426"/>
    <w:rsid w:val="008733EE"/>
    <w:rsid w:val="00880242"/>
    <w:rsid w:val="008816CF"/>
    <w:rsid w:val="00883578"/>
    <w:rsid w:val="00883DFF"/>
    <w:rsid w:val="00884E09"/>
    <w:rsid w:val="00887142"/>
    <w:rsid w:val="00890746"/>
    <w:rsid w:val="00890D6D"/>
    <w:rsid w:val="00896728"/>
    <w:rsid w:val="00897A53"/>
    <w:rsid w:val="00897CDD"/>
    <w:rsid w:val="008A0843"/>
    <w:rsid w:val="008B38D0"/>
    <w:rsid w:val="008B4300"/>
    <w:rsid w:val="008C5325"/>
    <w:rsid w:val="008C66D2"/>
    <w:rsid w:val="008D185A"/>
    <w:rsid w:val="008D3EA0"/>
    <w:rsid w:val="008D6BE8"/>
    <w:rsid w:val="008E01BE"/>
    <w:rsid w:val="008E1285"/>
    <w:rsid w:val="008E1E89"/>
    <w:rsid w:val="008E2058"/>
    <w:rsid w:val="008E3120"/>
    <w:rsid w:val="008E47AD"/>
    <w:rsid w:val="008E4EAA"/>
    <w:rsid w:val="008E5839"/>
    <w:rsid w:val="008E61D0"/>
    <w:rsid w:val="008E79BF"/>
    <w:rsid w:val="008F32B8"/>
    <w:rsid w:val="008F58E2"/>
    <w:rsid w:val="008F5965"/>
    <w:rsid w:val="008F6530"/>
    <w:rsid w:val="008F6541"/>
    <w:rsid w:val="008F7259"/>
    <w:rsid w:val="008F7757"/>
    <w:rsid w:val="00900B21"/>
    <w:rsid w:val="00901D1A"/>
    <w:rsid w:val="009035E3"/>
    <w:rsid w:val="009072A2"/>
    <w:rsid w:val="00911A93"/>
    <w:rsid w:val="009125E4"/>
    <w:rsid w:val="00912E63"/>
    <w:rsid w:val="00916BC4"/>
    <w:rsid w:val="009170D6"/>
    <w:rsid w:val="00917CCD"/>
    <w:rsid w:val="00920733"/>
    <w:rsid w:val="009213AF"/>
    <w:rsid w:val="009216E3"/>
    <w:rsid w:val="00923537"/>
    <w:rsid w:val="00925847"/>
    <w:rsid w:val="0094525A"/>
    <w:rsid w:val="00960B85"/>
    <w:rsid w:val="009614AD"/>
    <w:rsid w:val="00974ACD"/>
    <w:rsid w:val="0097732A"/>
    <w:rsid w:val="00983304"/>
    <w:rsid w:val="00987B54"/>
    <w:rsid w:val="009900F8"/>
    <w:rsid w:val="0099024B"/>
    <w:rsid w:val="00997138"/>
    <w:rsid w:val="0099737D"/>
    <w:rsid w:val="009A5C86"/>
    <w:rsid w:val="009B3C72"/>
    <w:rsid w:val="009B6FF9"/>
    <w:rsid w:val="009C193D"/>
    <w:rsid w:val="009D05AE"/>
    <w:rsid w:val="009D714A"/>
    <w:rsid w:val="009D7AC7"/>
    <w:rsid w:val="009E1DE6"/>
    <w:rsid w:val="009F036F"/>
    <w:rsid w:val="009F3D7E"/>
    <w:rsid w:val="00A04016"/>
    <w:rsid w:val="00A05A23"/>
    <w:rsid w:val="00A10D36"/>
    <w:rsid w:val="00A10E99"/>
    <w:rsid w:val="00A14F28"/>
    <w:rsid w:val="00A20CF6"/>
    <w:rsid w:val="00A26727"/>
    <w:rsid w:val="00A33086"/>
    <w:rsid w:val="00A333C2"/>
    <w:rsid w:val="00A34A36"/>
    <w:rsid w:val="00A371BE"/>
    <w:rsid w:val="00A40430"/>
    <w:rsid w:val="00A46C98"/>
    <w:rsid w:val="00A50386"/>
    <w:rsid w:val="00A513A7"/>
    <w:rsid w:val="00A51BC1"/>
    <w:rsid w:val="00A51CAD"/>
    <w:rsid w:val="00A629CE"/>
    <w:rsid w:val="00A679EE"/>
    <w:rsid w:val="00A70325"/>
    <w:rsid w:val="00A76B80"/>
    <w:rsid w:val="00A80D9F"/>
    <w:rsid w:val="00A938C4"/>
    <w:rsid w:val="00A97D05"/>
    <w:rsid w:val="00AA02F3"/>
    <w:rsid w:val="00AA2248"/>
    <w:rsid w:val="00AA5F6F"/>
    <w:rsid w:val="00AA66F5"/>
    <w:rsid w:val="00AB141D"/>
    <w:rsid w:val="00AB35AE"/>
    <w:rsid w:val="00AB48BB"/>
    <w:rsid w:val="00AB50D0"/>
    <w:rsid w:val="00AB5BAA"/>
    <w:rsid w:val="00AB5DF2"/>
    <w:rsid w:val="00AB7053"/>
    <w:rsid w:val="00AC1EAB"/>
    <w:rsid w:val="00AD38F8"/>
    <w:rsid w:val="00AD4152"/>
    <w:rsid w:val="00AD4683"/>
    <w:rsid w:val="00AD53DE"/>
    <w:rsid w:val="00AD63F8"/>
    <w:rsid w:val="00AD7093"/>
    <w:rsid w:val="00AE0B97"/>
    <w:rsid w:val="00AE12A4"/>
    <w:rsid w:val="00AE79C4"/>
    <w:rsid w:val="00B04D26"/>
    <w:rsid w:val="00B05852"/>
    <w:rsid w:val="00B126E8"/>
    <w:rsid w:val="00B163AA"/>
    <w:rsid w:val="00B16EE4"/>
    <w:rsid w:val="00B23525"/>
    <w:rsid w:val="00B24D8E"/>
    <w:rsid w:val="00B25FF2"/>
    <w:rsid w:val="00B35377"/>
    <w:rsid w:val="00B35803"/>
    <w:rsid w:val="00B35B45"/>
    <w:rsid w:val="00B407FC"/>
    <w:rsid w:val="00B432A3"/>
    <w:rsid w:val="00B43749"/>
    <w:rsid w:val="00B50A06"/>
    <w:rsid w:val="00B51E8A"/>
    <w:rsid w:val="00B52CC9"/>
    <w:rsid w:val="00B63A07"/>
    <w:rsid w:val="00B63B39"/>
    <w:rsid w:val="00B64740"/>
    <w:rsid w:val="00B65477"/>
    <w:rsid w:val="00B666C5"/>
    <w:rsid w:val="00B66E4F"/>
    <w:rsid w:val="00B67B4D"/>
    <w:rsid w:val="00B70F09"/>
    <w:rsid w:val="00B7155E"/>
    <w:rsid w:val="00B7235C"/>
    <w:rsid w:val="00B769F9"/>
    <w:rsid w:val="00B778B3"/>
    <w:rsid w:val="00B82A1C"/>
    <w:rsid w:val="00B8608A"/>
    <w:rsid w:val="00B90511"/>
    <w:rsid w:val="00B92D9A"/>
    <w:rsid w:val="00B94D16"/>
    <w:rsid w:val="00B95F48"/>
    <w:rsid w:val="00B9735D"/>
    <w:rsid w:val="00BA09CD"/>
    <w:rsid w:val="00BA1319"/>
    <w:rsid w:val="00BA332D"/>
    <w:rsid w:val="00BA41F6"/>
    <w:rsid w:val="00BB3C12"/>
    <w:rsid w:val="00BB467A"/>
    <w:rsid w:val="00BB5003"/>
    <w:rsid w:val="00BC2FEA"/>
    <w:rsid w:val="00BC5B37"/>
    <w:rsid w:val="00BD199B"/>
    <w:rsid w:val="00BD1C89"/>
    <w:rsid w:val="00BE278C"/>
    <w:rsid w:val="00BE31DC"/>
    <w:rsid w:val="00BE4DBA"/>
    <w:rsid w:val="00BF1D79"/>
    <w:rsid w:val="00BF4B01"/>
    <w:rsid w:val="00BF5562"/>
    <w:rsid w:val="00BF5A5A"/>
    <w:rsid w:val="00C00C25"/>
    <w:rsid w:val="00C03613"/>
    <w:rsid w:val="00C055F9"/>
    <w:rsid w:val="00C11CEB"/>
    <w:rsid w:val="00C130B1"/>
    <w:rsid w:val="00C13ACF"/>
    <w:rsid w:val="00C2389D"/>
    <w:rsid w:val="00C25F5E"/>
    <w:rsid w:val="00C45F0A"/>
    <w:rsid w:val="00C460D0"/>
    <w:rsid w:val="00C50FDE"/>
    <w:rsid w:val="00C51BB6"/>
    <w:rsid w:val="00C615D5"/>
    <w:rsid w:val="00C6184A"/>
    <w:rsid w:val="00C622F8"/>
    <w:rsid w:val="00C63BB1"/>
    <w:rsid w:val="00C675C0"/>
    <w:rsid w:val="00C707EA"/>
    <w:rsid w:val="00C73DB0"/>
    <w:rsid w:val="00C7747D"/>
    <w:rsid w:val="00C77667"/>
    <w:rsid w:val="00C838CA"/>
    <w:rsid w:val="00C8395F"/>
    <w:rsid w:val="00C92408"/>
    <w:rsid w:val="00C9476A"/>
    <w:rsid w:val="00C958E7"/>
    <w:rsid w:val="00CA0C3B"/>
    <w:rsid w:val="00CA2822"/>
    <w:rsid w:val="00CA41D0"/>
    <w:rsid w:val="00CA5027"/>
    <w:rsid w:val="00CA7AF9"/>
    <w:rsid w:val="00CB1416"/>
    <w:rsid w:val="00CB3207"/>
    <w:rsid w:val="00CC2289"/>
    <w:rsid w:val="00CC3E77"/>
    <w:rsid w:val="00CD1C75"/>
    <w:rsid w:val="00CD4273"/>
    <w:rsid w:val="00CD6AE9"/>
    <w:rsid w:val="00CE017E"/>
    <w:rsid w:val="00CE0A43"/>
    <w:rsid w:val="00CF22BF"/>
    <w:rsid w:val="00D03A9B"/>
    <w:rsid w:val="00D050BB"/>
    <w:rsid w:val="00D064B1"/>
    <w:rsid w:val="00D10489"/>
    <w:rsid w:val="00D12B86"/>
    <w:rsid w:val="00D13D1E"/>
    <w:rsid w:val="00D155A9"/>
    <w:rsid w:val="00D159BF"/>
    <w:rsid w:val="00D17C53"/>
    <w:rsid w:val="00D20417"/>
    <w:rsid w:val="00D26717"/>
    <w:rsid w:val="00D30EE3"/>
    <w:rsid w:val="00D30FA8"/>
    <w:rsid w:val="00D324D1"/>
    <w:rsid w:val="00D32883"/>
    <w:rsid w:val="00D33294"/>
    <w:rsid w:val="00D3553C"/>
    <w:rsid w:val="00D43D90"/>
    <w:rsid w:val="00D43F2E"/>
    <w:rsid w:val="00D5163F"/>
    <w:rsid w:val="00D517A9"/>
    <w:rsid w:val="00D63B50"/>
    <w:rsid w:val="00D81317"/>
    <w:rsid w:val="00D81759"/>
    <w:rsid w:val="00D84683"/>
    <w:rsid w:val="00D9248D"/>
    <w:rsid w:val="00D928A7"/>
    <w:rsid w:val="00D93757"/>
    <w:rsid w:val="00D96155"/>
    <w:rsid w:val="00DA045B"/>
    <w:rsid w:val="00DA04CD"/>
    <w:rsid w:val="00DA0D44"/>
    <w:rsid w:val="00DB4211"/>
    <w:rsid w:val="00DB6C02"/>
    <w:rsid w:val="00DC3E73"/>
    <w:rsid w:val="00DC54AC"/>
    <w:rsid w:val="00DD00A4"/>
    <w:rsid w:val="00DD210B"/>
    <w:rsid w:val="00DD2E61"/>
    <w:rsid w:val="00DD343C"/>
    <w:rsid w:val="00DD3647"/>
    <w:rsid w:val="00DD60C2"/>
    <w:rsid w:val="00DD6956"/>
    <w:rsid w:val="00DE59F6"/>
    <w:rsid w:val="00DF00DB"/>
    <w:rsid w:val="00DF0F9D"/>
    <w:rsid w:val="00DF163A"/>
    <w:rsid w:val="00DF3587"/>
    <w:rsid w:val="00E017CE"/>
    <w:rsid w:val="00E116F0"/>
    <w:rsid w:val="00E14330"/>
    <w:rsid w:val="00E2566B"/>
    <w:rsid w:val="00E275A7"/>
    <w:rsid w:val="00E27C30"/>
    <w:rsid w:val="00E30A44"/>
    <w:rsid w:val="00E317FE"/>
    <w:rsid w:val="00E42807"/>
    <w:rsid w:val="00E44813"/>
    <w:rsid w:val="00E44862"/>
    <w:rsid w:val="00E47BA6"/>
    <w:rsid w:val="00E47C2F"/>
    <w:rsid w:val="00E56AFC"/>
    <w:rsid w:val="00E645EC"/>
    <w:rsid w:val="00E67F75"/>
    <w:rsid w:val="00E800CA"/>
    <w:rsid w:val="00E80294"/>
    <w:rsid w:val="00E84222"/>
    <w:rsid w:val="00E91532"/>
    <w:rsid w:val="00E927AC"/>
    <w:rsid w:val="00E9623F"/>
    <w:rsid w:val="00E96E68"/>
    <w:rsid w:val="00EA0486"/>
    <w:rsid w:val="00EA4D97"/>
    <w:rsid w:val="00EA5A0B"/>
    <w:rsid w:val="00EB68B8"/>
    <w:rsid w:val="00EC1860"/>
    <w:rsid w:val="00EC488A"/>
    <w:rsid w:val="00EC66D7"/>
    <w:rsid w:val="00EC70DB"/>
    <w:rsid w:val="00ED20F3"/>
    <w:rsid w:val="00ED63F9"/>
    <w:rsid w:val="00ED6DD2"/>
    <w:rsid w:val="00EE4308"/>
    <w:rsid w:val="00EE50BB"/>
    <w:rsid w:val="00EF369A"/>
    <w:rsid w:val="00EF6C8E"/>
    <w:rsid w:val="00EF6FD5"/>
    <w:rsid w:val="00F0039D"/>
    <w:rsid w:val="00F12E2B"/>
    <w:rsid w:val="00F148BE"/>
    <w:rsid w:val="00F2178E"/>
    <w:rsid w:val="00F26CF3"/>
    <w:rsid w:val="00F32A8E"/>
    <w:rsid w:val="00F34496"/>
    <w:rsid w:val="00F46296"/>
    <w:rsid w:val="00F544B8"/>
    <w:rsid w:val="00F57A8D"/>
    <w:rsid w:val="00F609F1"/>
    <w:rsid w:val="00F640DE"/>
    <w:rsid w:val="00F64A7B"/>
    <w:rsid w:val="00F65D34"/>
    <w:rsid w:val="00F6637E"/>
    <w:rsid w:val="00F67DC4"/>
    <w:rsid w:val="00F7366B"/>
    <w:rsid w:val="00F758C9"/>
    <w:rsid w:val="00F76EC9"/>
    <w:rsid w:val="00F77766"/>
    <w:rsid w:val="00F87198"/>
    <w:rsid w:val="00F90AE7"/>
    <w:rsid w:val="00F9357A"/>
    <w:rsid w:val="00F9498B"/>
    <w:rsid w:val="00FA48C1"/>
    <w:rsid w:val="00FA772E"/>
    <w:rsid w:val="00FA7E57"/>
    <w:rsid w:val="00FB6103"/>
    <w:rsid w:val="00FB66A6"/>
    <w:rsid w:val="00FC56AC"/>
    <w:rsid w:val="00FC604D"/>
    <w:rsid w:val="00FD0603"/>
    <w:rsid w:val="00FD4787"/>
    <w:rsid w:val="00FD5A39"/>
    <w:rsid w:val="00FD6937"/>
    <w:rsid w:val="00FE10E5"/>
    <w:rsid w:val="00FE14DB"/>
    <w:rsid w:val="00FE1B89"/>
    <w:rsid w:val="00FE1F70"/>
    <w:rsid w:val="00FE2548"/>
    <w:rsid w:val="00FE27F0"/>
    <w:rsid w:val="00FE3D5A"/>
    <w:rsid w:val="00FE76C6"/>
    <w:rsid w:val="00FE7962"/>
    <w:rsid w:val="00FE7CF3"/>
    <w:rsid w:val="00FF00EE"/>
    <w:rsid w:val="00FF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CB4029"/>
  <w15:docId w15:val="{4CCCC014-0EC1-E14C-B4ED-C8DE4AD0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eastAsia="zh-CN" w:bidi="ar-SY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xt1">
    <w:name w:val="txt1"/>
    <w:rsid w:val="00B04D26"/>
    <w:rPr>
      <w:rFonts w:ascii="Verdana" w:hAnsi="Verdana" w:hint="default"/>
      <w:strike w:val="0"/>
      <w:dstrike w:val="0"/>
      <w:sz w:val="19"/>
      <w:szCs w:val="19"/>
      <w:u w:val="none"/>
      <w:effect w:val="none"/>
    </w:rPr>
  </w:style>
  <w:style w:type="paragraph" w:customStyle="1" w:styleId="tim">
    <w:name w:val="tim"/>
    <w:basedOn w:val="Normal"/>
    <w:link w:val="timChar"/>
    <w:rsid w:val="00B04D26"/>
    <w:rPr>
      <w:rFonts w:cs="Arial"/>
      <w:sz w:val="24"/>
      <w:szCs w:val="24"/>
    </w:rPr>
  </w:style>
  <w:style w:type="character" w:customStyle="1" w:styleId="timChar">
    <w:name w:val="tim Char"/>
    <w:link w:val="tim"/>
    <w:rsid w:val="00B04D26"/>
    <w:rPr>
      <w:rFonts w:cs="Arial"/>
      <w:sz w:val="24"/>
      <w:szCs w:val="24"/>
      <w:lang w:val="en-US" w:eastAsia="zh-CN" w:bidi="ar-SY"/>
    </w:rPr>
  </w:style>
  <w:style w:type="character" w:styleId="Hyperlink">
    <w:name w:val="Hyperlink"/>
    <w:rsid w:val="0041321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7260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172600"/>
    <w:rPr>
      <w:lang w:eastAsia="zh-CN" w:bidi="ar-SY"/>
    </w:rPr>
  </w:style>
  <w:style w:type="paragraph" w:styleId="Footer">
    <w:name w:val="footer"/>
    <w:basedOn w:val="Normal"/>
    <w:link w:val="FooterChar"/>
    <w:uiPriority w:val="99"/>
    <w:unhideWhenUsed/>
    <w:rsid w:val="0017260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72600"/>
    <w:rPr>
      <w:lang w:eastAsia="zh-CN" w:bidi="ar-SY"/>
    </w:rPr>
  </w:style>
  <w:style w:type="paragraph" w:styleId="ListParagraph">
    <w:name w:val="List Paragraph"/>
    <w:basedOn w:val="Normal"/>
    <w:uiPriority w:val="34"/>
    <w:qFormat/>
    <w:rsid w:val="004975E2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45D60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DA04CD"/>
  </w:style>
  <w:style w:type="character" w:styleId="FollowedHyperlink">
    <w:name w:val="FollowedHyperlink"/>
    <w:basedOn w:val="DefaultParagraphFont"/>
    <w:uiPriority w:val="99"/>
    <w:semiHidden/>
    <w:unhideWhenUsed/>
    <w:rsid w:val="00340061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E927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2A4A9D3-8642-5F41-89A8-7FB2BBB083B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*********</Company>
  <LinksUpToDate>false</LinksUpToDate>
  <CharactersWithSpaces>5090</CharactersWithSpaces>
  <SharedDoc>false</SharedDoc>
  <HLinks>
    <vt:vector size="6" baseType="variant">
      <vt:variant>
        <vt:i4>6750224</vt:i4>
      </vt:variant>
      <vt:variant>
        <vt:i4>0</vt:i4>
      </vt:variant>
      <vt:variant>
        <vt:i4>0</vt:i4>
      </vt:variant>
      <vt:variant>
        <vt:i4>5</vt:i4>
      </vt:variant>
      <vt:variant>
        <vt:lpwstr>mailto:abdul.mallouhi@hotmail.com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Nader Alshawaf</cp:lastModifiedBy>
  <cp:revision>12</cp:revision>
  <cp:lastPrinted>2018-06-27T14:18:00Z</cp:lastPrinted>
  <dcterms:created xsi:type="dcterms:W3CDTF">2024-04-29T14:41:00Z</dcterms:created>
  <dcterms:modified xsi:type="dcterms:W3CDTF">2024-07-09T12:14:00Z</dcterms:modified>
</cp:coreProperties>
</file>